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12170B" w:rsidRPr="0012170B">
        <w:rPr>
          <w:rFonts w:ascii="Times New Roman" w:hAnsi="Times New Roman"/>
          <w:b/>
          <w:bCs/>
        </w:rPr>
        <w:t>2212110100</w:t>
      </w:r>
      <w:r w:rsidR="005C3476">
        <w:rPr>
          <w:rFonts w:ascii="Times New Roman" w:hAnsi="Times New Roman"/>
          <w:b/>
          <w:bCs/>
        </w:rPr>
        <w:t>2</w:t>
      </w:r>
      <w:r w:rsidR="00734E3E">
        <w:rPr>
          <w:rFonts w:ascii="Times New Roman" w:hAnsi="Times New Roman"/>
          <w:b/>
          <w:bCs/>
          <w:sz w:val="24"/>
          <w:szCs w:val="24"/>
        </w:rPr>
        <w:t xml:space="preserve"> от </w:t>
      </w:r>
      <w:r w:rsidR="005C3476">
        <w:rPr>
          <w:rFonts w:ascii="Times New Roman" w:hAnsi="Times New Roman"/>
          <w:b/>
          <w:bCs/>
          <w:sz w:val="24"/>
          <w:szCs w:val="24"/>
        </w:rPr>
        <w:t>01</w:t>
      </w:r>
      <w:r w:rsidR="0012170B">
        <w:rPr>
          <w:rFonts w:ascii="Times New Roman" w:hAnsi="Times New Roman"/>
          <w:b/>
          <w:bCs/>
          <w:sz w:val="24"/>
          <w:szCs w:val="24"/>
        </w:rPr>
        <w:t>.1</w:t>
      </w:r>
      <w:r w:rsidR="005C3476">
        <w:rPr>
          <w:rFonts w:ascii="Times New Roman" w:hAnsi="Times New Roman"/>
          <w:b/>
          <w:bCs/>
          <w:sz w:val="24"/>
          <w:szCs w:val="24"/>
        </w:rPr>
        <w:t>1</w:t>
      </w:r>
      <w:r w:rsidR="0012170B">
        <w:rPr>
          <w:rFonts w:ascii="Times New Roman" w:hAnsi="Times New Roman"/>
          <w:b/>
          <w:bCs/>
          <w:sz w:val="24"/>
          <w:szCs w:val="24"/>
        </w:rPr>
        <w:t>.2022</w:t>
      </w:r>
      <w:r w:rsidR="00C300A7" w:rsidRPr="00C300A7">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5C3476" w:rsidRPr="005C3476">
              <w:rPr>
                <w:rFonts w:ascii="Times New Roman" w:hAnsi="Times New Roman"/>
                <w:b/>
                <w:i/>
                <w:sz w:val="20"/>
                <w:szCs w:val="20"/>
              </w:rPr>
              <w:t>комплекс компьютерный многофункциональный для исследования ЭЭГ, ВП и ЭМГ «Нейрон-Спектр-2»</w:t>
            </w:r>
            <w:r w:rsidR="0012170B" w:rsidRPr="0012170B">
              <w:rPr>
                <w:rFonts w:ascii="Times New Roman" w:hAnsi="Times New Roman"/>
                <w:b/>
                <w:i/>
                <w:sz w:val="20"/>
                <w:szCs w:val="20"/>
              </w:rPr>
              <w:t xml:space="preserve"> </w:t>
            </w:r>
            <w:r w:rsidR="00F32CD7">
              <w:rPr>
                <w:rFonts w:ascii="Times New Roman" w:hAnsi="Times New Roman"/>
                <w:sz w:val="20"/>
                <w:szCs w:val="20"/>
              </w:rPr>
              <w:t>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12170B">
        <w:trPr>
          <w:trHeight w:val="4236"/>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5C3476">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5C3476">
              <w:rPr>
                <w:rFonts w:ascii="Times New Roman" w:hAnsi="Times New Roman"/>
                <w:sz w:val="20"/>
                <w:szCs w:val="20"/>
              </w:rPr>
              <w:t>01</w:t>
            </w:r>
            <w:r w:rsidR="00734E3E">
              <w:rPr>
                <w:rFonts w:ascii="Times New Roman" w:hAnsi="Times New Roman"/>
                <w:sz w:val="20"/>
                <w:szCs w:val="20"/>
              </w:rPr>
              <w:t>.</w:t>
            </w:r>
            <w:r w:rsidR="003933EF">
              <w:rPr>
                <w:rFonts w:ascii="Times New Roman" w:hAnsi="Times New Roman"/>
                <w:sz w:val="20"/>
                <w:szCs w:val="20"/>
              </w:rPr>
              <w:t>1</w:t>
            </w:r>
            <w:r w:rsidR="005C3476">
              <w:rPr>
                <w:rFonts w:ascii="Times New Roman" w:hAnsi="Times New Roman"/>
                <w:sz w:val="20"/>
                <w:szCs w:val="20"/>
              </w:rPr>
              <w:t>1</w:t>
            </w:r>
            <w:r w:rsidR="00734E3E">
              <w:rPr>
                <w:rFonts w:ascii="Times New Roman" w:hAnsi="Times New Roman"/>
                <w:sz w:val="20"/>
                <w:szCs w:val="20"/>
              </w:rPr>
              <w:t>.202</w:t>
            </w:r>
            <w:r w:rsidR="0012170B">
              <w:rPr>
                <w:rFonts w:ascii="Times New Roman" w:hAnsi="Times New Roman"/>
                <w:sz w:val="20"/>
                <w:szCs w:val="20"/>
              </w:rPr>
              <w:t>2</w:t>
            </w:r>
            <w:r w:rsidR="00734E3E">
              <w:rPr>
                <w:rFonts w:ascii="Times New Roman" w:hAnsi="Times New Roman"/>
                <w:sz w:val="20"/>
                <w:szCs w:val="20"/>
              </w:rPr>
              <w:t xml:space="preserve"> г., 8-00 ч. до </w:t>
            </w:r>
            <w:r w:rsidR="005C3476">
              <w:rPr>
                <w:rFonts w:ascii="Times New Roman" w:hAnsi="Times New Roman"/>
                <w:sz w:val="20"/>
                <w:szCs w:val="20"/>
              </w:rPr>
              <w:t>11</w:t>
            </w:r>
            <w:r w:rsidR="00734E3E">
              <w:rPr>
                <w:rFonts w:ascii="Times New Roman" w:hAnsi="Times New Roman"/>
                <w:sz w:val="20"/>
                <w:szCs w:val="20"/>
              </w:rPr>
              <w:t>.</w:t>
            </w:r>
            <w:r w:rsidR="003933EF">
              <w:rPr>
                <w:rFonts w:ascii="Times New Roman" w:hAnsi="Times New Roman"/>
                <w:sz w:val="20"/>
                <w:szCs w:val="20"/>
              </w:rPr>
              <w:t>1</w:t>
            </w:r>
            <w:r w:rsidR="005C3476">
              <w:rPr>
                <w:rFonts w:ascii="Times New Roman" w:hAnsi="Times New Roman"/>
                <w:sz w:val="20"/>
                <w:szCs w:val="20"/>
              </w:rPr>
              <w:t>1</w:t>
            </w:r>
            <w:r w:rsidR="0012170B">
              <w:rPr>
                <w:rFonts w:ascii="Times New Roman" w:hAnsi="Times New Roman"/>
                <w:sz w:val="20"/>
                <w:szCs w:val="20"/>
              </w:rPr>
              <w:t>.2022</w:t>
            </w:r>
            <w:r w:rsidRPr="00AE0B66">
              <w:rPr>
                <w:rFonts w:ascii="Times New Roman" w:hAnsi="Times New Roman"/>
                <w:sz w:val="20"/>
                <w:szCs w:val="20"/>
              </w:rPr>
              <w:t>г., 1</w:t>
            </w:r>
            <w:r w:rsidR="00E92CB9" w:rsidRPr="00AE0B66">
              <w:rPr>
                <w:rFonts w:ascii="Times New Roman" w:hAnsi="Times New Roman"/>
                <w:sz w:val="20"/>
                <w:szCs w:val="20"/>
              </w:rPr>
              <w:t>5</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411C9">
              <w:rPr>
                <w:rFonts w:ascii="Times New Roman" w:hAnsi="Times New Roman"/>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предоставляемые </w:t>
            </w:r>
            <w:r w:rsidRPr="005411C9">
              <w:rPr>
                <w:rFonts w:ascii="Times New Roman" w:hAnsi="Times New Roman"/>
                <w:b/>
                <w:i/>
                <w:sz w:val="20"/>
                <w:szCs w:val="20"/>
              </w:rPr>
              <w:lastRenderedPageBreak/>
              <w:t>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w:t>
            </w:r>
            <w:r w:rsidRPr="005411C9">
              <w:rPr>
                <w:rFonts w:ascii="Times New Roman" w:hAnsi="Times New Roman"/>
                <w:sz w:val="20"/>
                <w:szCs w:val="20"/>
              </w:rPr>
              <w:lastRenderedPageBreak/>
              <w:t>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5C3476" w:rsidP="005C3476">
            <w:pPr>
              <w:spacing w:after="0" w:line="240" w:lineRule="auto"/>
              <w:jc w:val="both"/>
              <w:rPr>
                <w:rFonts w:ascii="Times New Roman" w:hAnsi="Times New Roman"/>
                <w:sz w:val="20"/>
                <w:szCs w:val="20"/>
                <w:lang w:val="en-US"/>
              </w:rPr>
            </w:pPr>
            <w:r>
              <w:rPr>
                <w:rFonts w:ascii="Times New Roman" w:hAnsi="Times New Roman"/>
                <w:sz w:val="20"/>
                <w:szCs w:val="20"/>
              </w:rPr>
              <w:t>11</w:t>
            </w:r>
            <w:r w:rsidR="00E46A0C">
              <w:rPr>
                <w:rFonts w:ascii="Times New Roman" w:hAnsi="Times New Roman"/>
                <w:sz w:val="20"/>
                <w:szCs w:val="20"/>
              </w:rPr>
              <w:t>.</w:t>
            </w:r>
            <w:r w:rsidR="003933EF">
              <w:rPr>
                <w:rFonts w:ascii="Times New Roman" w:hAnsi="Times New Roman"/>
                <w:sz w:val="20"/>
                <w:szCs w:val="20"/>
              </w:rPr>
              <w:t>1</w:t>
            </w:r>
            <w:r>
              <w:rPr>
                <w:rFonts w:ascii="Times New Roman" w:hAnsi="Times New Roman"/>
                <w:sz w:val="20"/>
                <w:szCs w:val="20"/>
              </w:rPr>
              <w:t>1</w:t>
            </w:r>
            <w:r w:rsidR="006E6767">
              <w:rPr>
                <w:rFonts w:ascii="Times New Roman" w:hAnsi="Times New Roman"/>
                <w:sz w:val="20"/>
                <w:szCs w:val="20"/>
              </w:rPr>
              <w:t>.202</w:t>
            </w:r>
            <w:r w:rsidR="0012170B">
              <w:rPr>
                <w:rFonts w:ascii="Times New Roman" w:hAnsi="Times New Roman"/>
                <w:sz w:val="20"/>
                <w:szCs w:val="20"/>
              </w:rPr>
              <w:t>2</w:t>
            </w:r>
            <w:r w:rsidR="00D527E9" w:rsidRPr="005411C9">
              <w:rPr>
                <w:rFonts w:ascii="Times New Roman" w:hAnsi="Times New Roman"/>
                <w:sz w:val="20"/>
                <w:szCs w:val="20"/>
              </w:rPr>
              <w:t xml:space="preserve"> г. 1</w:t>
            </w:r>
            <w:r w:rsidR="00AC4968">
              <w:rPr>
                <w:rFonts w:ascii="Times New Roman" w:hAnsi="Times New Roman"/>
                <w:sz w:val="20"/>
                <w:szCs w:val="20"/>
              </w:rPr>
              <w:t>6</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sidR="005C3476">
              <w:rPr>
                <w:rFonts w:ascii="Times New Roman" w:hAnsi="Times New Roman"/>
                <w:b w:val="0"/>
                <w:kern w:val="0"/>
                <w:sz w:val="20"/>
              </w:rPr>
              <w:t>30</w:t>
            </w:r>
            <w:r w:rsidRPr="005411C9">
              <w:rPr>
                <w:rFonts w:ascii="Times New Roman" w:hAnsi="Times New Roman"/>
                <w:b w:val="0"/>
                <w:kern w:val="0"/>
                <w:sz w:val="20"/>
              </w:rPr>
              <w:t xml:space="preserve"> (</w:t>
            </w:r>
            <w:r w:rsidR="005C3476">
              <w:rPr>
                <w:rFonts w:ascii="Times New Roman" w:hAnsi="Times New Roman"/>
                <w:b w:val="0"/>
                <w:kern w:val="0"/>
                <w:sz w:val="20"/>
              </w:rPr>
              <w:t>тридцати</w:t>
            </w:r>
            <w:r w:rsidRPr="005411C9">
              <w:rPr>
                <w:rFonts w:ascii="Times New Roman" w:hAnsi="Times New Roman"/>
                <w:b w:val="0"/>
                <w:kern w:val="0"/>
                <w:sz w:val="20"/>
              </w:rPr>
              <w:t xml:space="preserve">) </w:t>
            </w:r>
            <w:r w:rsidR="00B43391">
              <w:rPr>
                <w:rFonts w:ascii="Times New Roman" w:hAnsi="Times New Roman"/>
                <w:b w:val="0"/>
                <w:kern w:val="0"/>
                <w:sz w:val="20"/>
              </w:rPr>
              <w:t xml:space="preserve">банковских </w:t>
            </w:r>
            <w:r w:rsidRPr="005411C9">
              <w:rPr>
                <w:rFonts w:ascii="Times New Roman" w:hAnsi="Times New Roman"/>
                <w:b w:val="0"/>
                <w:kern w:val="0"/>
                <w:sz w:val="20"/>
              </w:rPr>
              <w:t>дней;</w:t>
            </w:r>
          </w:p>
          <w:p w:rsidR="00D527E9" w:rsidRPr="005411C9" w:rsidRDefault="00D527E9" w:rsidP="00B43391">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w:t>
            </w:r>
            <w:r w:rsidR="005C3476">
              <w:rPr>
                <w:rFonts w:ascii="Times New Roman" w:hAnsi="Times New Roman"/>
                <w:sz w:val="20"/>
                <w:szCs w:val="20"/>
              </w:rPr>
              <w:t>60</w:t>
            </w:r>
            <w:r w:rsidR="000C228C">
              <w:rPr>
                <w:rFonts w:ascii="Times New Roman" w:hAnsi="Times New Roman"/>
                <w:sz w:val="20"/>
                <w:szCs w:val="20"/>
              </w:rPr>
              <w:t xml:space="preserve"> (</w:t>
            </w:r>
            <w:r w:rsidR="005C3476">
              <w:rPr>
                <w:rFonts w:ascii="Times New Roman" w:hAnsi="Times New Roman"/>
                <w:sz w:val="20"/>
                <w:szCs w:val="20"/>
              </w:rPr>
              <w:t>шестидесяти</w:t>
            </w:r>
            <w:r w:rsidRPr="005411C9">
              <w:rPr>
                <w:rFonts w:ascii="Times New Roman" w:hAnsi="Times New Roman"/>
                <w:sz w:val="20"/>
                <w:szCs w:val="20"/>
              </w:rPr>
              <w:t xml:space="preserve">) </w:t>
            </w:r>
            <w:r w:rsidR="00B43391">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w:t>
            </w:r>
            <w:r w:rsidRPr="00AC4968">
              <w:rPr>
                <w:rFonts w:ascii="Times New Roman" w:hAnsi="Times New Roman"/>
                <w:sz w:val="20"/>
                <w:szCs w:val="20"/>
              </w:rPr>
              <w:lastRenderedPageBreak/>
              <w:t>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C278C6" w:rsidRDefault="00C278C6" w:rsidP="00734E3E">
            <w:pPr>
              <w:spacing w:after="0" w:line="240" w:lineRule="auto"/>
              <w:rPr>
                <w:sz w:val="20"/>
                <w:szCs w:val="20"/>
              </w:rPr>
            </w:pPr>
            <w:r w:rsidRPr="00C278C6">
              <w:rPr>
                <w:b/>
                <w:i/>
                <w:sz w:val="20"/>
                <w:szCs w:val="20"/>
              </w:rPr>
              <w:t>комплекс компьютерный многофункциональный для исследования ЭЭГ, ВП и ЭМГ «Нейрон-Спектр-2»</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C278C6" w:rsidP="00933780">
            <w:pPr>
              <w:spacing w:after="0" w:line="240" w:lineRule="auto"/>
              <w:jc w:val="center"/>
              <w:rPr>
                <w:sz w:val="20"/>
                <w:szCs w:val="20"/>
              </w:rPr>
            </w:pPr>
            <w:r>
              <w:rPr>
                <w:sz w:val="20"/>
                <w:szCs w:val="20"/>
              </w:rPr>
              <w:t>285 000</w:t>
            </w:r>
            <w:r w:rsidR="003F5A7D" w:rsidRPr="003877F0">
              <w:rPr>
                <w:sz w:val="20"/>
                <w:szCs w:val="20"/>
              </w:rPr>
              <w:t>,00</w:t>
            </w:r>
          </w:p>
        </w:tc>
        <w:tc>
          <w:tcPr>
            <w:tcW w:w="1134" w:type="dxa"/>
          </w:tcPr>
          <w:p w:rsidR="003F5A7D" w:rsidRPr="003877F0" w:rsidRDefault="003F5A7D" w:rsidP="00734E3E">
            <w:pPr>
              <w:spacing w:after="0" w:line="240" w:lineRule="auto"/>
              <w:rPr>
                <w:sz w:val="20"/>
                <w:szCs w:val="20"/>
              </w:rPr>
            </w:pPr>
          </w:p>
          <w:p w:rsidR="003F5A7D" w:rsidRPr="003877F0" w:rsidRDefault="00C278C6" w:rsidP="00E40329">
            <w:pPr>
              <w:spacing w:after="0" w:line="240" w:lineRule="auto"/>
              <w:rPr>
                <w:sz w:val="20"/>
                <w:szCs w:val="20"/>
              </w:rPr>
            </w:pPr>
            <w:r>
              <w:rPr>
                <w:sz w:val="20"/>
                <w:szCs w:val="20"/>
              </w:rPr>
              <w:t>249</w:t>
            </w:r>
            <w:r w:rsidR="0012170B">
              <w:rPr>
                <w:sz w:val="20"/>
                <w:szCs w:val="20"/>
              </w:rPr>
              <w:t xml:space="preserve"> 000</w:t>
            </w:r>
            <w:r w:rsidR="003F5A7D" w:rsidRPr="003877F0">
              <w:rPr>
                <w:sz w:val="20"/>
                <w:szCs w:val="20"/>
              </w:rPr>
              <w:t>,00</w:t>
            </w:r>
          </w:p>
        </w:tc>
        <w:tc>
          <w:tcPr>
            <w:tcW w:w="1276" w:type="dxa"/>
          </w:tcPr>
          <w:p w:rsidR="003F5A7D" w:rsidRPr="003877F0" w:rsidRDefault="003F5A7D" w:rsidP="00734E3E">
            <w:pPr>
              <w:spacing w:after="0" w:line="240" w:lineRule="auto"/>
              <w:jc w:val="center"/>
              <w:rPr>
                <w:sz w:val="20"/>
                <w:szCs w:val="20"/>
              </w:rPr>
            </w:pPr>
          </w:p>
          <w:p w:rsidR="003F5A7D" w:rsidRPr="003877F0" w:rsidRDefault="00C278C6" w:rsidP="00E40329">
            <w:pPr>
              <w:spacing w:after="0" w:line="240" w:lineRule="auto"/>
              <w:jc w:val="center"/>
              <w:rPr>
                <w:sz w:val="20"/>
                <w:szCs w:val="20"/>
              </w:rPr>
            </w:pPr>
            <w:r>
              <w:rPr>
                <w:sz w:val="20"/>
                <w:szCs w:val="20"/>
              </w:rPr>
              <w:t>299</w:t>
            </w:r>
            <w:r w:rsidR="0012170B">
              <w:rPr>
                <w:sz w:val="20"/>
                <w:szCs w:val="20"/>
              </w:rPr>
              <w:t xml:space="preserve"> 000</w:t>
            </w:r>
            <w:r w:rsidR="003F5A7D" w:rsidRPr="003877F0">
              <w:rPr>
                <w:sz w:val="20"/>
                <w:szCs w:val="20"/>
              </w:rPr>
              <w:t>,00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C278C6" w:rsidP="00E40329">
            <w:pPr>
              <w:spacing w:after="0" w:line="240" w:lineRule="auto"/>
              <w:jc w:val="center"/>
              <w:rPr>
                <w:sz w:val="20"/>
                <w:szCs w:val="20"/>
              </w:rPr>
            </w:pPr>
            <w:r>
              <w:rPr>
                <w:sz w:val="20"/>
                <w:szCs w:val="20"/>
              </w:rPr>
              <w:t>277 667</w:t>
            </w:r>
            <w:r w:rsidR="003F5A7D" w:rsidRPr="003877F0">
              <w:rPr>
                <w:sz w:val="20"/>
                <w:szCs w:val="20"/>
              </w:rPr>
              <w:t>,00</w:t>
            </w:r>
          </w:p>
        </w:tc>
      </w:tr>
      <w:tr w:rsidR="003F5A7D" w:rsidTr="003F5A7D">
        <w:tblPrEx>
          <w:tblLook w:val="0000" w:firstRow="0" w:lastRow="0" w:firstColumn="0" w:lastColumn="0" w:noHBand="0" w:noVBand="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C278C6" w:rsidP="00933780">
            <w:pPr>
              <w:spacing w:after="0" w:line="240" w:lineRule="auto"/>
              <w:jc w:val="right"/>
            </w:pPr>
            <w:r>
              <w:t>277 667</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C278C6">
        <w:rPr>
          <w:rFonts w:ascii="Times New Roman" w:hAnsi="Times New Roman"/>
          <w:sz w:val="20"/>
          <w:szCs w:val="20"/>
        </w:rPr>
        <w:t>277 667</w:t>
      </w:r>
      <w:r w:rsidR="00255E3B">
        <w:rPr>
          <w:rFonts w:ascii="Times New Roman" w:hAnsi="Times New Roman"/>
          <w:sz w:val="20"/>
          <w:szCs w:val="20"/>
        </w:rPr>
        <w:t xml:space="preserve">,00 </w:t>
      </w:r>
      <w:r w:rsidR="00E40329">
        <w:rPr>
          <w:rFonts w:ascii="Times New Roman" w:hAnsi="Times New Roman"/>
          <w:sz w:val="20"/>
          <w:szCs w:val="20"/>
        </w:rPr>
        <w:t>(</w:t>
      </w:r>
      <w:r w:rsidR="00C278C6">
        <w:rPr>
          <w:rFonts w:ascii="Times New Roman" w:hAnsi="Times New Roman"/>
          <w:sz w:val="20"/>
          <w:szCs w:val="20"/>
        </w:rPr>
        <w:t>двести семьдесят семь тысяч шестьсот шестьдесят семь</w:t>
      </w:r>
      <w:r w:rsidR="0012170B">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C14207" w:rsidRDefault="00C14207" w:rsidP="00C278C6">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46037D" w:rsidRPr="00A65C19" w:rsidRDefault="0046037D" w:rsidP="0046037D">
      <w:pPr>
        <w:jc w:val="center"/>
        <w:rPr>
          <w:rFonts w:ascii="Times New Roman" w:hAnsi="Times New Roman"/>
          <w:b/>
          <w:sz w:val="28"/>
          <w:szCs w:val="28"/>
        </w:rPr>
      </w:pPr>
      <w:r w:rsidRPr="00A65C19">
        <w:rPr>
          <w:rFonts w:ascii="Times New Roman" w:hAnsi="Times New Roman"/>
          <w:b/>
          <w:sz w:val="28"/>
          <w:szCs w:val="28"/>
        </w:rPr>
        <w:t>Техническое задание на прибор для регистрации биоэлектрических потенци</w:t>
      </w:r>
      <w:r w:rsidRPr="00A65C19">
        <w:rPr>
          <w:rFonts w:ascii="Times New Roman" w:hAnsi="Times New Roman"/>
          <w:b/>
          <w:sz w:val="28"/>
          <w:szCs w:val="28"/>
        </w:rPr>
        <w:t>а</w:t>
      </w:r>
      <w:r w:rsidRPr="00A65C19">
        <w:rPr>
          <w:rFonts w:ascii="Times New Roman" w:hAnsi="Times New Roman"/>
          <w:b/>
          <w:sz w:val="28"/>
          <w:szCs w:val="28"/>
        </w:rPr>
        <w:t>лов мозга</w:t>
      </w:r>
    </w:p>
    <w:p w:rsidR="0046037D" w:rsidRPr="00D77E01" w:rsidRDefault="0046037D" w:rsidP="0046037D">
      <w:pPr>
        <w:jc w:val="center"/>
        <w:rPr>
          <w:sz w:val="24"/>
          <w:szCs w:val="24"/>
        </w:rPr>
      </w:pPr>
      <w:r w:rsidRPr="00D77E01">
        <w:rPr>
          <w:sz w:val="24"/>
          <w:szCs w:val="24"/>
        </w:rPr>
        <w:t>ОКПД 2: 26.60.12.121</w:t>
      </w:r>
    </w:p>
    <w:p w:rsidR="0046037D" w:rsidRPr="0046037D" w:rsidRDefault="0046037D" w:rsidP="0046037D">
      <w:pPr>
        <w:pStyle w:val="1"/>
        <w:spacing w:before="0" w:after="0"/>
        <w:rPr>
          <w:rFonts w:ascii="Times New Roman" w:hAnsi="Times New Roman"/>
          <w:b w:val="0"/>
          <w:sz w:val="20"/>
        </w:rPr>
      </w:pPr>
      <w:r w:rsidRPr="0046037D">
        <w:rPr>
          <w:rFonts w:ascii="Times New Roman" w:hAnsi="Times New Roman"/>
          <w:sz w:val="20"/>
        </w:rPr>
        <w:t>КТРУ 26.60.12.129-00000213 «</w:t>
      </w:r>
      <w:proofErr w:type="spellStart"/>
      <w:r w:rsidRPr="0046037D">
        <w:rPr>
          <w:rFonts w:ascii="Times New Roman" w:hAnsi="Times New Roman"/>
          <w:sz w:val="20"/>
        </w:rPr>
        <w:t>Электроэнцефалограф</w:t>
      </w:r>
      <w:proofErr w:type="spellEnd"/>
      <w:r w:rsidRPr="0046037D">
        <w:rPr>
          <w:rFonts w:ascii="Times New Roman" w:hAnsi="Times New Roman"/>
          <w:sz w:val="20"/>
        </w:rPr>
        <w:t xml:space="preserve">» </w:t>
      </w:r>
      <w:r w:rsidRPr="0046037D">
        <w:rPr>
          <w:rFonts w:ascii="Times New Roman" w:hAnsi="Times New Roman"/>
          <w:b w:val="0"/>
          <w:sz w:val="20"/>
        </w:rPr>
        <w:t>(код без показателей, лучше использовать его)</w:t>
      </w:r>
    </w:p>
    <w:p w:rsidR="0046037D" w:rsidRPr="0046037D" w:rsidRDefault="0046037D" w:rsidP="0046037D">
      <w:pPr>
        <w:pStyle w:val="1"/>
        <w:spacing w:before="0" w:after="0"/>
        <w:rPr>
          <w:rFonts w:ascii="Times New Roman" w:hAnsi="Times New Roman"/>
          <w:b w:val="0"/>
          <w:sz w:val="20"/>
        </w:rPr>
      </w:pPr>
      <w:r w:rsidRPr="0046037D">
        <w:rPr>
          <w:rFonts w:ascii="Times New Roman" w:hAnsi="Times New Roman"/>
          <w:sz w:val="20"/>
        </w:rPr>
        <w:t xml:space="preserve">КТРУ 26.60.12.119-00000295 «Анализатор электроэнцефалографический спектральный» </w:t>
      </w:r>
      <w:r w:rsidRPr="0046037D">
        <w:rPr>
          <w:rFonts w:ascii="Times New Roman" w:hAnsi="Times New Roman"/>
          <w:b w:val="0"/>
          <w:sz w:val="20"/>
        </w:rPr>
        <w:t>(код без показателей, его можно использовать)</w:t>
      </w:r>
    </w:p>
    <w:p w:rsidR="0046037D" w:rsidRPr="0046037D" w:rsidRDefault="0046037D" w:rsidP="0046037D">
      <w:pPr>
        <w:pStyle w:val="1"/>
        <w:spacing w:before="0" w:after="0"/>
        <w:rPr>
          <w:rFonts w:ascii="Times New Roman" w:hAnsi="Times New Roman"/>
          <w:sz w:val="20"/>
        </w:rPr>
      </w:pPr>
      <w:r w:rsidRPr="0046037D">
        <w:rPr>
          <w:rFonts w:ascii="Times New Roman" w:hAnsi="Times New Roman"/>
          <w:sz w:val="20"/>
        </w:rPr>
        <w:t xml:space="preserve">КТРУ № 26.60.12.129-00000078 «Модуль системы мониторинга состояния пациента, электроэнцефалографический» </w:t>
      </w:r>
      <w:r w:rsidRPr="0046037D">
        <w:rPr>
          <w:rFonts w:ascii="Times New Roman" w:hAnsi="Times New Roman"/>
          <w:b w:val="0"/>
          <w:sz w:val="20"/>
        </w:rPr>
        <w:t>(код без показателей, его можно использовать)</w:t>
      </w:r>
    </w:p>
    <w:p w:rsidR="0046037D" w:rsidRPr="0046037D" w:rsidRDefault="0046037D" w:rsidP="0046037D">
      <w:pPr>
        <w:rPr>
          <w:rFonts w:ascii="Times New Roman" w:hAnsi="Times New Roman"/>
          <w:sz w:val="20"/>
          <w:szCs w:val="20"/>
        </w:rPr>
      </w:pPr>
      <w:r w:rsidRPr="0046037D">
        <w:rPr>
          <w:rFonts w:ascii="Times New Roman" w:hAnsi="Times New Roman"/>
          <w:b/>
          <w:kern w:val="28"/>
          <w:sz w:val="20"/>
          <w:szCs w:val="20"/>
        </w:rPr>
        <w:t>КТРУ 26.60.12.119-00000965</w:t>
      </w:r>
      <w:r w:rsidRPr="0046037D">
        <w:rPr>
          <w:rFonts w:ascii="Times New Roman" w:hAnsi="Times New Roman"/>
          <w:sz w:val="20"/>
          <w:szCs w:val="20"/>
        </w:rPr>
        <w:t xml:space="preserve"> </w:t>
      </w:r>
      <w:r w:rsidRPr="0046037D">
        <w:rPr>
          <w:rFonts w:ascii="Times New Roman" w:hAnsi="Times New Roman"/>
          <w:b/>
          <w:kern w:val="28"/>
          <w:sz w:val="20"/>
          <w:szCs w:val="20"/>
        </w:rPr>
        <w:t xml:space="preserve">«Система электроэнцефалографического мониторинга, портативная» </w:t>
      </w:r>
      <w:r w:rsidRPr="0046037D">
        <w:rPr>
          <w:rFonts w:ascii="Times New Roman" w:hAnsi="Times New Roman"/>
          <w:kern w:val="28"/>
          <w:sz w:val="20"/>
          <w:szCs w:val="20"/>
        </w:rPr>
        <w:t>(им</w:t>
      </w:r>
      <w:r w:rsidRPr="0046037D">
        <w:rPr>
          <w:rFonts w:ascii="Times New Roman" w:hAnsi="Times New Roman"/>
          <w:kern w:val="28"/>
          <w:sz w:val="20"/>
          <w:szCs w:val="20"/>
        </w:rPr>
        <w:t>е</w:t>
      </w:r>
      <w:r w:rsidRPr="0046037D">
        <w:rPr>
          <w:rFonts w:ascii="Times New Roman" w:hAnsi="Times New Roman"/>
          <w:kern w:val="28"/>
          <w:sz w:val="20"/>
          <w:szCs w:val="20"/>
        </w:rPr>
        <w:t>ет показатели, его выбирать в последний момент)</w:t>
      </w:r>
    </w:p>
    <w:p w:rsidR="0046037D" w:rsidRPr="0046037D" w:rsidRDefault="0046037D" w:rsidP="0046037D">
      <w:pPr>
        <w:rPr>
          <w:rFonts w:ascii="Times New Roman" w:hAnsi="Times New Roman"/>
          <w:sz w:val="20"/>
          <w:szCs w:val="20"/>
        </w:rPr>
      </w:pPr>
    </w:p>
    <w:tbl>
      <w:tblPr>
        <w:tblW w:w="4619" w:type="pct"/>
        <w:tblBorders>
          <w:insideH w:val="single" w:sz="4" w:space="0" w:color="C0C0C0"/>
          <w:insideV w:val="single" w:sz="4" w:space="0" w:color="C0C0C0"/>
        </w:tblBorders>
        <w:tblLayout w:type="fixed"/>
        <w:tblLook w:val="0000" w:firstRow="0" w:lastRow="0" w:firstColumn="0" w:lastColumn="0" w:noHBand="0" w:noVBand="0"/>
      </w:tblPr>
      <w:tblGrid>
        <w:gridCol w:w="5639"/>
        <w:gridCol w:w="4250"/>
      </w:tblGrid>
      <w:tr w:rsidR="0046037D" w:rsidRPr="0046037D" w:rsidTr="0046037D">
        <w:tblPrEx>
          <w:tblCellMar>
            <w:top w:w="0" w:type="dxa"/>
            <w:bottom w:w="0" w:type="dxa"/>
          </w:tblCellMar>
        </w:tblPrEx>
        <w:trPr>
          <w:tblHeader/>
        </w:trPr>
        <w:tc>
          <w:tcPr>
            <w:tcW w:w="2851" w:type="pct"/>
          </w:tcPr>
          <w:p w:rsidR="0046037D" w:rsidRPr="0046037D" w:rsidRDefault="0046037D" w:rsidP="00D42108">
            <w:pPr>
              <w:jc w:val="center"/>
              <w:rPr>
                <w:rFonts w:ascii="Times New Roman" w:hAnsi="Times New Roman"/>
                <w:b/>
                <w:sz w:val="20"/>
                <w:szCs w:val="20"/>
              </w:rPr>
            </w:pPr>
            <w:r w:rsidRPr="0046037D">
              <w:rPr>
                <w:rFonts w:ascii="Times New Roman" w:hAnsi="Times New Roman"/>
                <w:b/>
                <w:sz w:val="20"/>
                <w:szCs w:val="20"/>
              </w:rPr>
              <w:t>Параметр</w:t>
            </w:r>
          </w:p>
        </w:tc>
        <w:tc>
          <w:tcPr>
            <w:tcW w:w="2149" w:type="pct"/>
          </w:tcPr>
          <w:p w:rsidR="0046037D" w:rsidRPr="0046037D" w:rsidRDefault="0046037D" w:rsidP="00D42108">
            <w:pPr>
              <w:jc w:val="center"/>
              <w:rPr>
                <w:rFonts w:ascii="Times New Roman" w:hAnsi="Times New Roman"/>
                <w:b/>
                <w:sz w:val="20"/>
                <w:szCs w:val="20"/>
              </w:rPr>
            </w:pPr>
            <w:r w:rsidRPr="0046037D">
              <w:rPr>
                <w:rFonts w:ascii="Times New Roman" w:hAnsi="Times New Roman"/>
                <w:b/>
                <w:sz w:val="20"/>
                <w:szCs w:val="20"/>
              </w:rPr>
              <w:t>Требуемое знач</w:t>
            </w:r>
            <w:r w:rsidRPr="0046037D">
              <w:rPr>
                <w:rFonts w:ascii="Times New Roman" w:hAnsi="Times New Roman"/>
                <w:b/>
                <w:sz w:val="20"/>
                <w:szCs w:val="20"/>
              </w:rPr>
              <w:t>е</w:t>
            </w:r>
            <w:r w:rsidRPr="0046037D">
              <w:rPr>
                <w:rFonts w:ascii="Times New Roman" w:hAnsi="Times New Roman"/>
                <w:b/>
                <w:sz w:val="20"/>
                <w:szCs w:val="20"/>
              </w:rPr>
              <w:t>ние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Назначение </w:t>
            </w:r>
            <w:proofErr w:type="spellStart"/>
            <w:r w:rsidRPr="0046037D">
              <w:rPr>
                <w:rFonts w:ascii="Times New Roman" w:hAnsi="Times New Roman"/>
                <w:sz w:val="20"/>
                <w:szCs w:val="20"/>
              </w:rPr>
              <w:t>электроэнцефалогр</w:t>
            </w:r>
            <w:r w:rsidRPr="0046037D">
              <w:rPr>
                <w:rFonts w:ascii="Times New Roman" w:hAnsi="Times New Roman"/>
                <w:sz w:val="20"/>
                <w:szCs w:val="20"/>
              </w:rPr>
              <w:t>а</w:t>
            </w:r>
            <w:r w:rsidRPr="0046037D">
              <w:rPr>
                <w:rFonts w:ascii="Times New Roman" w:hAnsi="Times New Roman"/>
                <w:sz w:val="20"/>
                <w:szCs w:val="20"/>
              </w:rPr>
              <w:t>фа</w:t>
            </w:r>
            <w:proofErr w:type="spellEnd"/>
          </w:p>
        </w:tc>
        <w:tc>
          <w:tcPr>
            <w:tcW w:w="2149" w:type="pct"/>
          </w:tcPr>
          <w:p w:rsidR="0046037D" w:rsidRPr="0046037D" w:rsidRDefault="0046037D" w:rsidP="00D42108">
            <w:pPr>
              <w:rPr>
                <w:rFonts w:ascii="Times New Roman" w:hAnsi="Times New Roman"/>
                <w:sz w:val="20"/>
                <w:szCs w:val="20"/>
                <w:lang w:val="en-US"/>
              </w:rPr>
            </w:pPr>
            <w:r w:rsidRPr="0046037D">
              <w:rPr>
                <w:rFonts w:ascii="Times New Roman" w:hAnsi="Times New Roman"/>
                <w:sz w:val="20"/>
                <w:szCs w:val="20"/>
              </w:rPr>
              <w:t>Электроэнцефалографические иссл</w:t>
            </w:r>
            <w:r w:rsidRPr="0046037D">
              <w:rPr>
                <w:rFonts w:ascii="Times New Roman" w:hAnsi="Times New Roman"/>
                <w:sz w:val="20"/>
                <w:szCs w:val="20"/>
              </w:rPr>
              <w:t>е</w:t>
            </w:r>
            <w:r w:rsidRPr="0046037D">
              <w:rPr>
                <w:rFonts w:ascii="Times New Roman" w:hAnsi="Times New Roman"/>
                <w:sz w:val="20"/>
                <w:szCs w:val="20"/>
              </w:rPr>
              <w:t xml:space="preserve">дования </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Тип </w:t>
            </w:r>
            <w:proofErr w:type="spellStart"/>
            <w:r w:rsidRPr="0046037D">
              <w:rPr>
                <w:rFonts w:ascii="Times New Roman" w:hAnsi="Times New Roman"/>
                <w:sz w:val="20"/>
                <w:szCs w:val="20"/>
              </w:rPr>
              <w:t>электроэнцефалографа</w:t>
            </w:r>
            <w:proofErr w:type="spellEnd"/>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Компьютерный</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Количество одновременно </w:t>
            </w:r>
            <w:proofErr w:type="gramStart"/>
            <w:r w:rsidRPr="0046037D">
              <w:rPr>
                <w:rFonts w:ascii="Times New Roman" w:hAnsi="Times New Roman"/>
                <w:sz w:val="20"/>
                <w:szCs w:val="20"/>
              </w:rPr>
              <w:t>регистрируемых</w:t>
            </w:r>
            <w:proofErr w:type="gramEnd"/>
            <w:r w:rsidRPr="0046037D">
              <w:rPr>
                <w:rFonts w:ascii="Times New Roman" w:hAnsi="Times New Roman"/>
                <w:sz w:val="20"/>
                <w:szCs w:val="20"/>
              </w:rPr>
              <w:t xml:space="preserve"> </w:t>
            </w:r>
            <w:proofErr w:type="spellStart"/>
            <w:r w:rsidRPr="0046037D">
              <w:rPr>
                <w:rFonts w:ascii="Times New Roman" w:hAnsi="Times New Roman"/>
                <w:sz w:val="20"/>
                <w:szCs w:val="20"/>
              </w:rPr>
              <w:t>моноп</w:t>
            </w:r>
            <w:r w:rsidRPr="0046037D">
              <w:rPr>
                <w:rFonts w:ascii="Times New Roman" w:hAnsi="Times New Roman"/>
                <w:sz w:val="20"/>
                <w:szCs w:val="20"/>
              </w:rPr>
              <w:t>о</w:t>
            </w:r>
            <w:r w:rsidRPr="0046037D">
              <w:rPr>
                <w:rFonts w:ascii="Times New Roman" w:hAnsi="Times New Roman"/>
                <w:sz w:val="20"/>
                <w:szCs w:val="20"/>
              </w:rPr>
              <w:t>лярных</w:t>
            </w:r>
            <w:proofErr w:type="spellEnd"/>
            <w:r w:rsidRPr="0046037D">
              <w:rPr>
                <w:rFonts w:ascii="Times New Roman" w:hAnsi="Times New Roman"/>
                <w:sz w:val="20"/>
                <w:szCs w:val="20"/>
              </w:rPr>
              <w:t xml:space="preserve"> ЭЭГ-отведений</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16</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Изменение монтажа в процессе регистрации и после р</w:t>
            </w:r>
            <w:r w:rsidRPr="0046037D">
              <w:rPr>
                <w:rFonts w:ascii="Times New Roman" w:hAnsi="Times New Roman"/>
                <w:sz w:val="20"/>
                <w:szCs w:val="20"/>
              </w:rPr>
              <w:t>е</w:t>
            </w:r>
            <w:r w:rsidRPr="0046037D">
              <w:rPr>
                <w:rFonts w:ascii="Times New Roman" w:hAnsi="Times New Roman"/>
                <w:sz w:val="20"/>
                <w:szCs w:val="20"/>
              </w:rPr>
              <w:t>гистрации ЭЭГ</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Включение в монтаж любых пол</w:t>
            </w:r>
            <w:r w:rsidRPr="0046037D">
              <w:rPr>
                <w:rFonts w:ascii="Times New Roman" w:hAnsi="Times New Roman"/>
                <w:sz w:val="20"/>
                <w:szCs w:val="20"/>
              </w:rPr>
              <w:t>и</w:t>
            </w:r>
            <w:r w:rsidRPr="0046037D">
              <w:rPr>
                <w:rFonts w:ascii="Times New Roman" w:hAnsi="Times New Roman"/>
                <w:sz w:val="20"/>
                <w:szCs w:val="20"/>
              </w:rPr>
              <w:t>графических сигналов (ЭКГ, ЭМГ, ЭОГ, дыхание [</w:t>
            </w:r>
            <w:proofErr w:type="spellStart"/>
            <w:r w:rsidRPr="0046037D">
              <w:rPr>
                <w:rFonts w:ascii="Times New Roman" w:hAnsi="Times New Roman"/>
                <w:sz w:val="20"/>
                <w:szCs w:val="20"/>
              </w:rPr>
              <w:t>ороназальный</w:t>
            </w:r>
            <w:proofErr w:type="spellEnd"/>
            <w:r w:rsidRPr="0046037D">
              <w:rPr>
                <w:rFonts w:ascii="Times New Roman" w:hAnsi="Times New Roman"/>
                <w:sz w:val="20"/>
                <w:szCs w:val="20"/>
              </w:rPr>
              <w:t xml:space="preserve"> поток, экскурсия грудной клетки, эк</w:t>
            </w:r>
            <w:r w:rsidRPr="0046037D">
              <w:rPr>
                <w:rFonts w:ascii="Times New Roman" w:hAnsi="Times New Roman"/>
                <w:sz w:val="20"/>
                <w:szCs w:val="20"/>
              </w:rPr>
              <w:t>с</w:t>
            </w:r>
            <w:r w:rsidRPr="0046037D">
              <w:rPr>
                <w:rFonts w:ascii="Times New Roman" w:hAnsi="Times New Roman"/>
                <w:sz w:val="20"/>
                <w:szCs w:val="20"/>
              </w:rPr>
              <w:t>курсия брюшной стенки], звук [датчик храпа], положение тела, движение конечностей, SpO</w:t>
            </w:r>
            <w:r w:rsidRPr="0046037D">
              <w:rPr>
                <w:rFonts w:ascii="Times New Roman" w:hAnsi="Times New Roman"/>
                <w:sz w:val="20"/>
                <w:szCs w:val="20"/>
                <w:vertAlign w:val="subscript"/>
              </w:rPr>
              <w:t>2</w:t>
            </w:r>
            <w:r w:rsidRPr="0046037D">
              <w:rPr>
                <w:rFonts w:ascii="Times New Roman" w:hAnsi="Times New Roman"/>
                <w:sz w:val="20"/>
                <w:szCs w:val="20"/>
              </w:rPr>
              <w:t>)</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Типы поддерживаемых датчиков дыхания: </w:t>
            </w:r>
            <w:proofErr w:type="spellStart"/>
            <w:r w:rsidRPr="0046037D">
              <w:rPr>
                <w:rFonts w:ascii="Times New Roman" w:hAnsi="Times New Roman"/>
                <w:sz w:val="20"/>
                <w:szCs w:val="20"/>
              </w:rPr>
              <w:t>термисторный</w:t>
            </w:r>
            <w:proofErr w:type="spellEnd"/>
            <w:r w:rsidRPr="0046037D">
              <w:rPr>
                <w:rFonts w:ascii="Times New Roman" w:hAnsi="Times New Roman"/>
                <w:sz w:val="20"/>
                <w:szCs w:val="20"/>
              </w:rPr>
              <w:t xml:space="preserve"> и датчик давления (назальная канюля)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Светодиодная индикация на передней панели электронного бл</w:t>
            </w:r>
            <w:r w:rsidRPr="0046037D">
              <w:rPr>
                <w:rFonts w:ascii="Times New Roman" w:hAnsi="Times New Roman"/>
                <w:sz w:val="20"/>
                <w:szCs w:val="20"/>
              </w:rPr>
              <w:t>о</w:t>
            </w:r>
            <w:r w:rsidRPr="0046037D">
              <w:rPr>
                <w:rFonts w:ascii="Times New Roman" w:hAnsi="Times New Roman"/>
                <w:sz w:val="20"/>
                <w:szCs w:val="20"/>
              </w:rPr>
              <w:t>ка, находящегося во время регистрации в непосредственной близости от пациента, качества установки электродов посредством измерения имп</w:t>
            </w:r>
            <w:r w:rsidRPr="0046037D">
              <w:rPr>
                <w:rFonts w:ascii="Times New Roman" w:hAnsi="Times New Roman"/>
                <w:sz w:val="20"/>
                <w:szCs w:val="20"/>
              </w:rPr>
              <w:t>е</w:t>
            </w:r>
            <w:r w:rsidRPr="0046037D">
              <w:rPr>
                <w:rFonts w:ascii="Times New Roman" w:hAnsi="Times New Roman"/>
                <w:sz w:val="20"/>
                <w:szCs w:val="20"/>
              </w:rPr>
              <w:t>данса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Использование в качестве </w:t>
            </w:r>
            <w:proofErr w:type="spellStart"/>
            <w:r w:rsidRPr="0046037D">
              <w:rPr>
                <w:rFonts w:ascii="Times New Roman" w:hAnsi="Times New Roman"/>
                <w:sz w:val="20"/>
                <w:szCs w:val="20"/>
              </w:rPr>
              <w:t>реф</w:t>
            </w:r>
            <w:r w:rsidRPr="0046037D">
              <w:rPr>
                <w:rFonts w:ascii="Times New Roman" w:hAnsi="Times New Roman"/>
                <w:sz w:val="20"/>
                <w:szCs w:val="20"/>
              </w:rPr>
              <w:t>е</w:t>
            </w:r>
            <w:r w:rsidRPr="0046037D">
              <w:rPr>
                <w:rFonts w:ascii="Times New Roman" w:hAnsi="Times New Roman"/>
                <w:sz w:val="20"/>
                <w:szCs w:val="20"/>
              </w:rPr>
              <w:t>рентного</w:t>
            </w:r>
            <w:proofErr w:type="spellEnd"/>
            <w:r w:rsidRPr="0046037D">
              <w:rPr>
                <w:rFonts w:ascii="Times New Roman" w:hAnsi="Times New Roman"/>
                <w:sz w:val="20"/>
                <w:szCs w:val="20"/>
              </w:rPr>
              <w:t xml:space="preserve"> электрода любого ЭЭГ электрода, запись биполярных отведений без установки дополнительных </w:t>
            </w:r>
            <w:proofErr w:type="spellStart"/>
            <w:r w:rsidRPr="0046037D">
              <w:rPr>
                <w:rFonts w:ascii="Times New Roman" w:hAnsi="Times New Roman"/>
                <w:sz w:val="20"/>
                <w:szCs w:val="20"/>
              </w:rPr>
              <w:t>референ</w:t>
            </w:r>
            <w:r w:rsidRPr="0046037D">
              <w:rPr>
                <w:rFonts w:ascii="Times New Roman" w:hAnsi="Times New Roman"/>
                <w:sz w:val="20"/>
                <w:szCs w:val="20"/>
              </w:rPr>
              <w:t>т</w:t>
            </w:r>
            <w:r w:rsidRPr="0046037D">
              <w:rPr>
                <w:rFonts w:ascii="Times New Roman" w:hAnsi="Times New Roman"/>
                <w:sz w:val="20"/>
                <w:szCs w:val="20"/>
              </w:rPr>
              <w:t>ных</w:t>
            </w:r>
            <w:proofErr w:type="spellEnd"/>
            <w:r w:rsidRPr="0046037D">
              <w:rPr>
                <w:rFonts w:ascii="Times New Roman" w:hAnsi="Times New Roman"/>
                <w:sz w:val="20"/>
                <w:szCs w:val="20"/>
              </w:rPr>
              <w:t xml:space="preserve"> электродов</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Анализ эпилептиформной активн</w:t>
            </w:r>
            <w:r w:rsidRPr="0046037D">
              <w:rPr>
                <w:rFonts w:ascii="Times New Roman" w:hAnsi="Times New Roman"/>
                <w:sz w:val="20"/>
                <w:szCs w:val="20"/>
              </w:rPr>
              <w:t>о</w:t>
            </w:r>
            <w:r w:rsidRPr="0046037D">
              <w:rPr>
                <w:rFonts w:ascii="Times New Roman" w:hAnsi="Times New Roman"/>
                <w:sz w:val="20"/>
                <w:szCs w:val="20"/>
              </w:rPr>
              <w:t>сти в процессе регистрации ЭЭГ и после ее завершения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proofErr w:type="spellStart"/>
            <w:r w:rsidRPr="0046037D">
              <w:rPr>
                <w:rFonts w:ascii="Times New Roman" w:hAnsi="Times New Roman"/>
                <w:sz w:val="20"/>
                <w:szCs w:val="20"/>
              </w:rPr>
              <w:t>Стимуляционная</w:t>
            </w:r>
            <w:proofErr w:type="spellEnd"/>
            <w:r w:rsidRPr="0046037D">
              <w:rPr>
                <w:rFonts w:ascii="Times New Roman" w:hAnsi="Times New Roman"/>
                <w:sz w:val="20"/>
                <w:szCs w:val="20"/>
              </w:rPr>
              <w:t xml:space="preserve"> миография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Возможность при наличии программы и аксессуаров</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Автоматический поиск и выдел</w:t>
            </w:r>
            <w:r w:rsidRPr="0046037D">
              <w:rPr>
                <w:rFonts w:ascii="Times New Roman" w:hAnsi="Times New Roman"/>
                <w:sz w:val="20"/>
                <w:szCs w:val="20"/>
              </w:rPr>
              <w:t>е</w:t>
            </w:r>
            <w:r w:rsidRPr="0046037D">
              <w:rPr>
                <w:rFonts w:ascii="Times New Roman" w:hAnsi="Times New Roman"/>
                <w:sz w:val="20"/>
                <w:szCs w:val="20"/>
              </w:rPr>
              <w:t>ние артефактов</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Режим измерения волны</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Печать ЭЭГ во время регистрации и просмотра обсл</w:t>
            </w:r>
            <w:r w:rsidRPr="0046037D">
              <w:rPr>
                <w:rFonts w:ascii="Times New Roman" w:hAnsi="Times New Roman"/>
                <w:sz w:val="20"/>
                <w:szCs w:val="20"/>
              </w:rPr>
              <w:t>е</w:t>
            </w:r>
            <w:r w:rsidRPr="0046037D">
              <w:rPr>
                <w:rFonts w:ascii="Times New Roman" w:hAnsi="Times New Roman"/>
                <w:sz w:val="20"/>
                <w:szCs w:val="20"/>
              </w:rPr>
              <w:t>дования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lastRenderedPageBreak/>
              <w:t xml:space="preserve">Усреднение </w:t>
            </w:r>
            <w:proofErr w:type="spellStart"/>
            <w:r w:rsidRPr="0046037D">
              <w:rPr>
                <w:rFonts w:ascii="Times New Roman" w:hAnsi="Times New Roman"/>
                <w:sz w:val="20"/>
                <w:szCs w:val="20"/>
              </w:rPr>
              <w:t>спайков</w:t>
            </w:r>
            <w:proofErr w:type="spellEnd"/>
            <w:r w:rsidRPr="0046037D">
              <w:rPr>
                <w:rFonts w:ascii="Times New Roman" w:hAnsi="Times New Roman"/>
                <w:sz w:val="20"/>
                <w:szCs w:val="20"/>
              </w:rPr>
              <w:t xml:space="preserve"> и острых волн, построение карт мгновенной амплитуды </w:t>
            </w:r>
            <w:proofErr w:type="spellStart"/>
            <w:r w:rsidRPr="0046037D">
              <w:rPr>
                <w:rFonts w:ascii="Times New Roman" w:hAnsi="Times New Roman"/>
                <w:sz w:val="20"/>
                <w:szCs w:val="20"/>
              </w:rPr>
              <w:t>спайков</w:t>
            </w:r>
            <w:proofErr w:type="spellEnd"/>
            <w:r w:rsidRPr="0046037D">
              <w:rPr>
                <w:rFonts w:ascii="Times New Roman" w:hAnsi="Times New Roman"/>
                <w:sz w:val="20"/>
                <w:szCs w:val="20"/>
              </w:rPr>
              <w:t xml:space="preserve"> и острых волн</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Дистанционное наблюдение за процессом регистрации ЭЭГ по л</w:t>
            </w:r>
            <w:r w:rsidRPr="0046037D">
              <w:rPr>
                <w:rFonts w:ascii="Times New Roman" w:hAnsi="Times New Roman"/>
                <w:sz w:val="20"/>
                <w:szCs w:val="20"/>
              </w:rPr>
              <w:t>о</w:t>
            </w:r>
            <w:r w:rsidRPr="0046037D">
              <w:rPr>
                <w:rFonts w:ascii="Times New Roman" w:hAnsi="Times New Roman"/>
                <w:sz w:val="20"/>
                <w:szCs w:val="20"/>
              </w:rPr>
              <w:t>кальной сети</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Задание индивидуальных пар</w:t>
            </w:r>
            <w:r w:rsidRPr="0046037D">
              <w:rPr>
                <w:rFonts w:ascii="Times New Roman" w:hAnsi="Times New Roman"/>
                <w:sz w:val="20"/>
                <w:szCs w:val="20"/>
              </w:rPr>
              <w:t>а</w:t>
            </w:r>
            <w:r w:rsidRPr="0046037D">
              <w:rPr>
                <w:rFonts w:ascii="Times New Roman" w:hAnsi="Times New Roman"/>
                <w:sz w:val="20"/>
                <w:szCs w:val="20"/>
              </w:rPr>
              <w:t>метров регистрации: фильтры, масштабы, входной диапазон</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Режим «Дополнительное окно ЭЭГ» в процессе записи и пр</w:t>
            </w:r>
            <w:r w:rsidRPr="0046037D">
              <w:rPr>
                <w:rFonts w:ascii="Times New Roman" w:hAnsi="Times New Roman"/>
                <w:sz w:val="20"/>
                <w:szCs w:val="20"/>
              </w:rPr>
              <w:t>о</w:t>
            </w:r>
            <w:r w:rsidRPr="0046037D">
              <w:rPr>
                <w:rFonts w:ascii="Times New Roman" w:hAnsi="Times New Roman"/>
                <w:sz w:val="20"/>
                <w:szCs w:val="20"/>
              </w:rPr>
              <w:t>смотра ЭЭГ для одновременной записи и просмотра уже записа</w:t>
            </w:r>
            <w:r w:rsidRPr="0046037D">
              <w:rPr>
                <w:rFonts w:ascii="Times New Roman" w:hAnsi="Times New Roman"/>
                <w:sz w:val="20"/>
                <w:szCs w:val="20"/>
              </w:rPr>
              <w:t>н</w:t>
            </w:r>
            <w:r w:rsidRPr="0046037D">
              <w:rPr>
                <w:rFonts w:ascii="Times New Roman" w:hAnsi="Times New Roman"/>
                <w:sz w:val="20"/>
                <w:szCs w:val="20"/>
              </w:rPr>
              <w:t>ной ЭЭГ</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Просмотр ЭЭГ в режиме «как записано», </w:t>
            </w:r>
            <w:r w:rsidRPr="0046037D">
              <w:rPr>
                <w:rFonts w:ascii="Times New Roman" w:hAnsi="Times New Roman"/>
                <w:color w:val="000000"/>
                <w:sz w:val="20"/>
                <w:szCs w:val="20"/>
              </w:rPr>
              <w:t>если во время регистр</w:t>
            </w:r>
            <w:r w:rsidRPr="0046037D">
              <w:rPr>
                <w:rFonts w:ascii="Times New Roman" w:hAnsi="Times New Roman"/>
                <w:color w:val="000000"/>
                <w:sz w:val="20"/>
                <w:szCs w:val="20"/>
              </w:rPr>
              <w:t>а</w:t>
            </w:r>
            <w:r w:rsidRPr="0046037D">
              <w:rPr>
                <w:rFonts w:ascii="Times New Roman" w:hAnsi="Times New Roman"/>
                <w:color w:val="000000"/>
                <w:sz w:val="20"/>
                <w:szCs w:val="20"/>
              </w:rPr>
              <w:t>ции ЭЭГ монтажи, настройки фильтров, параметры каналов несколько раз менялись, то во время просмотра соответствующих фрагментов записи эти параметры должны пер</w:t>
            </w:r>
            <w:r w:rsidRPr="0046037D">
              <w:rPr>
                <w:rFonts w:ascii="Times New Roman" w:hAnsi="Times New Roman"/>
                <w:color w:val="000000"/>
                <w:sz w:val="20"/>
                <w:szCs w:val="20"/>
              </w:rPr>
              <w:t>е</w:t>
            </w:r>
            <w:r w:rsidRPr="0046037D">
              <w:rPr>
                <w:rFonts w:ascii="Times New Roman" w:hAnsi="Times New Roman"/>
                <w:color w:val="000000"/>
                <w:sz w:val="20"/>
                <w:szCs w:val="20"/>
              </w:rPr>
              <w:t>ключаться автоматически на те, которые были установлены пользователем во время проведения з</w:t>
            </w:r>
            <w:r w:rsidRPr="0046037D">
              <w:rPr>
                <w:rFonts w:ascii="Times New Roman" w:hAnsi="Times New Roman"/>
                <w:color w:val="000000"/>
                <w:sz w:val="20"/>
                <w:szCs w:val="20"/>
              </w:rPr>
              <w:t>а</w:t>
            </w:r>
            <w:r w:rsidRPr="0046037D">
              <w:rPr>
                <w:rFonts w:ascii="Times New Roman" w:hAnsi="Times New Roman"/>
                <w:color w:val="000000"/>
                <w:sz w:val="20"/>
                <w:szCs w:val="20"/>
              </w:rPr>
              <w:t>писи</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Функция помощи в наложении электродов по схеме 10-20: авт</w:t>
            </w:r>
            <w:r w:rsidRPr="0046037D">
              <w:rPr>
                <w:rFonts w:ascii="Times New Roman" w:hAnsi="Times New Roman"/>
                <w:sz w:val="20"/>
                <w:szCs w:val="20"/>
              </w:rPr>
              <w:t>о</w:t>
            </w:r>
            <w:r w:rsidRPr="0046037D">
              <w:rPr>
                <w:rFonts w:ascii="Times New Roman" w:hAnsi="Times New Roman"/>
                <w:sz w:val="20"/>
                <w:szCs w:val="20"/>
              </w:rPr>
              <w:t>матический расчет и отображение расстояния и угла взаимного ра</w:t>
            </w:r>
            <w:r w:rsidRPr="0046037D">
              <w:rPr>
                <w:rFonts w:ascii="Times New Roman" w:hAnsi="Times New Roman"/>
                <w:sz w:val="20"/>
                <w:szCs w:val="20"/>
              </w:rPr>
              <w:t>с</w:t>
            </w:r>
            <w:r w:rsidRPr="0046037D">
              <w:rPr>
                <w:rFonts w:ascii="Times New Roman" w:hAnsi="Times New Roman"/>
                <w:sz w:val="20"/>
                <w:szCs w:val="20"/>
              </w:rPr>
              <w:t>положения электродов</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Контроль качества установки заземляющего эле</w:t>
            </w:r>
            <w:r w:rsidRPr="0046037D">
              <w:rPr>
                <w:rFonts w:ascii="Times New Roman" w:hAnsi="Times New Roman"/>
                <w:sz w:val="20"/>
                <w:szCs w:val="20"/>
              </w:rPr>
              <w:t>к</w:t>
            </w:r>
            <w:r w:rsidRPr="0046037D">
              <w:rPr>
                <w:rFonts w:ascii="Times New Roman" w:hAnsi="Times New Roman"/>
                <w:sz w:val="20"/>
                <w:szCs w:val="20"/>
              </w:rPr>
              <w:t>трода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pacing w:val="-6"/>
                <w:sz w:val="20"/>
                <w:szCs w:val="20"/>
              </w:rPr>
            </w:pPr>
            <w:r w:rsidRPr="0046037D">
              <w:rPr>
                <w:rFonts w:ascii="Times New Roman" w:hAnsi="Times New Roman"/>
                <w:spacing w:val="-6"/>
                <w:sz w:val="20"/>
                <w:szCs w:val="20"/>
              </w:rPr>
              <w:t>Разъем для присоединения ста</w:t>
            </w:r>
            <w:r w:rsidRPr="0046037D">
              <w:rPr>
                <w:rFonts w:ascii="Times New Roman" w:hAnsi="Times New Roman"/>
                <w:spacing w:val="-6"/>
                <w:sz w:val="20"/>
                <w:szCs w:val="20"/>
              </w:rPr>
              <w:t>н</w:t>
            </w:r>
            <w:r w:rsidRPr="0046037D">
              <w:rPr>
                <w:rFonts w:ascii="Times New Roman" w:hAnsi="Times New Roman"/>
                <w:spacing w:val="-6"/>
                <w:sz w:val="20"/>
                <w:szCs w:val="20"/>
              </w:rPr>
              <w:t>дартной электродной шапочки DSUB-</w:t>
            </w:r>
            <w:smartTag w:uri="urn:schemas-microsoft-com:office:smarttags" w:element="metricconverter">
              <w:smartTagPr>
                <w:attr w:name="ProductID" w:val="25F"/>
              </w:smartTagPr>
              <w:r w:rsidRPr="0046037D">
                <w:rPr>
                  <w:rFonts w:ascii="Times New Roman" w:hAnsi="Times New Roman"/>
                  <w:spacing w:val="-6"/>
                  <w:sz w:val="20"/>
                  <w:szCs w:val="20"/>
                </w:rPr>
                <w:t>25F</w:t>
              </w:r>
            </w:smartTag>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Работа в неэкранированном пом</w:t>
            </w:r>
            <w:r w:rsidRPr="0046037D">
              <w:rPr>
                <w:rFonts w:ascii="Times New Roman" w:hAnsi="Times New Roman"/>
                <w:sz w:val="20"/>
                <w:szCs w:val="20"/>
              </w:rPr>
              <w:t>е</w:t>
            </w:r>
            <w:r w:rsidRPr="0046037D">
              <w:rPr>
                <w:rFonts w:ascii="Times New Roman" w:hAnsi="Times New Roman"/>
                <w:sz w:val="20"/>
                <w:szCs w:val="20"/>
              </w:rPr>
              <w:t>щении</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Возможность сохранения на диске нефильтрованных данных в процессе регистрации ЭЭГ. Возмо</w:t>
            </w:r>
            <w:r w:rsidRPr="0046037D">
              <w:rPr>
                <w:rFonts w:ascii="Times New Roman" w:hAnsi="Times New Roman"/>
                <w:sz w:val="20"/>
                <w:szCs w:val="20"/>
              </w:rPr>
              <w:t>ж</w:t>
            </w:r>
            <w:r w:rsidRPr="0046037D">
              <w:rPr>
                <w:rFonts w:ascii="Times New Roman" w:hAnsi="Times New Roman"/>
                <w:sz w:val="20"/>
                <w:szCs w:val="20"/>
              </w:rPr>
              <w:t>ность изменения ФВЧ и ФНЧ в процессе просмотра ЭЭГ</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Расчет и вывод в процессе регистрации ЭЭГ амплитудных и спе</w:t>
            </w:r>
            <w:r w:rsidRPr="0046037D">
              <w:rPr>
                <w:rFonts w:ascii="Times New Roman" w:hAnsi="Times New Roman"/>
                <w:sz w:val="20"/>
                <w:szCs w:val="20"/>
              </w:rPr>
              <w:t>к</w:t>
            </w:r>
            <w:r w:rsidRPr="0046037D">
              <w:rPr>
                <w:rFonts w:ascii="Times New Roman" w:hAnsi="Times New Roman"/>
                <w:sz w:val="20"/>
                <w:szCs w:val="20"/>
              </w:rPr>
              <w:t>тральных карт, а также графиков спектра мощности, таблиц</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Автоматическое построение карт распределения по скальпу:</w:t>
            </w:r>
          </w:p>
        </w:tc>
        <w:tc>
          <w:tcPr>
            <w:tcW w:w="2149" w:type="pct"/>
          </w:tcPr>
          <w:p w:rsidR="0046037D" w:rsidRPr="0046037D" w:rsidRDefault="0046037D" w:rsidP="00D42108">
            <w:pPr>
              <w:rPr>
                <w:rFonts w:ascii="Times New Roman" w:hAnsi="Times New Roman"/>
                <w:sz w:val="20"/>
                <w:szCs w:val="20"/>
              </w:rPr>
            </w:pP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ампл</w:t>
            </w:r>
            <w:r w:rsidRPr="0046037D">
              <w:rPr>
                <w:rFonts w:ascii="Times New Roman" w:hAnsi="Times New Roman"/>
                <w:sz w:val="20"/>
                <w:szCs w:val="20"/>
              </w:rPr>
              <w:t>и</w:t>
            </w:r>
            <w:r w:rsidRPr="0046037D">
              <w:rPr>
                <w:rFonts w:ascii="Times New Roman" w:hAnsi="Times New Roman"/>
                <w:sz w:val="20"/>
                <w:szCs w:val="20"/>
              </w:rPr>
              <w:t>туды ЭЭГ</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максимальной мощности спе</w:t>
            </w:r>
            <w:r w:rsidRPr="0046037D">
              <w:rPr>
                <w:rFonts w:ascii="Times New Roman" w:hAnsi="Times New Roman"/>
                <w:sz w:val="20"/>
                <w:szCs w:val="20"/>
              </w:rPr>
              <w:t>к</w:t>
            </w:r>
            <w:r w:rsidRPr="0046037D">
              <w:rPr>
                <w:rFonts w:ascii="Times New Roman" w:hAnsi="Times New Roman"/>
                <w:sz w:val="20"/>
                <w:szCs w:val="20"/>
              </w:rPr>
              <w:t>тра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максимальной амплитуды спе</w:t>
            </w:r>
            <w:r w:rsidRPr="0046037D">
              <w:rPr>
                <w:rFonts w:ascii="Times New Roman" w:hAnsi="Times New Roman"/>
                <w:sz w:val="20"/>
                <w:szCs w:val="20"/>
              </w:rPr>
              <w:t>к</w:t>
            </w:r>
            <w:r w:rsidRPr="0046037D">
              <w:rPr>
                <w:rFonts w:ascii="Times New Roman" w:hAnsi="Times New Roman"/>
                <w:sz w:val="20"/>
                <w:szCs w:val="20"/>
              </w:rPr>
              <w:t>тра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средней мощности спектра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средней амплитуды спектра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количества острых волн</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 количества </w:t>
            </w:r>
            <w:proofErr w:type="spellStart"/>
            <w:r w:rsidRPr="0046037D">
              <w:rPr>
                <w:rFonts w:ascii="Times New Roman" w:hAnsi="Times New Roman"/>
                <w:sz w:val="20"/>
                <w:szCs w:val="20"/>
              </w:rPr>
              <w:t>спайков</w:t>
            </w:r>
            <w:proofErr w:type="spellEnd"/>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средней амплитуды ос</w:t>
            </w:r>
            <w:r w:rsidRPr="0046037D">
              <w:rPr>
                <w:rFonts w:ascii="Times New Roman" w:hAnsi="Times New Roman"/>
                <w:sz w:val="20"/>
                <w:szCs w:val="20"/>
              </w:rPr>
              <w:t>т</w:t>
            </w:r>
            <w:r w:rsidRPr="0046037D">
              <w:rPr>
                <w:rFonts w:ascii="Times New Roman" w:hAnsi="Times New Roman"/>
                <w:sz w:val="20"/>
                <w:szCs w:val="20"/>
              </w:rPr>
              <w:t>рых волн</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 средней амплитуды </w:t>
            </w:r>
            <w:proofErr w:type="spellStart"/>
            <w:r w:rsidRPr="0046037D">
              <w:rPr>
                <w:rFonts w:ascii="Times New Roman" w:hAnsi="Times New Roman"/>
                <w:sz w:val="20"/>
                <w:szCs w:val="20"/>
              </w:rPr>
              <w:t>спайков</w:t>
            </w:r>
            <w:proofErr w:type="spellEnd"/>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Автоматическое и визуальное сравнение результатов функционал</w:t>
            </w:r>
            <w:r w:rsidRPr="0046037D">
              <w:rPr>
                <w:rFonts w:ascii="Times New Roman" w:hAnsi="Times New Roman"/>
                <w:sz w:val="20"/>
                <w:szCs w:val="20"/>
              </w:rPr>
              <w:t>ь</w:t>
            </w:r>
            <w:r w:rsidRPr="0046037D">
              <w:rPr>
                <w:rFonts w:ascii="Times New Roman" w:hAnsi="Times New Roman"/>
                <w:sz w:val="20"/>
                <w:szCs w:val="20"/>
              </w:rPr>
              <w:t>ных проб</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proofErr w:type="gramStart"/>
            <w:r w:rsidRPr="0046037D">
              <w:rPr>
                <w:rFonts w:ascii="Times New Roman" w:hAnsi="Times New Roman"/>
                <w:sz w:val="20"/>
                <w:szCs w:val="20"/>
              </w:rPr>
              <w:lastRenderedPageBreak/>
              <w:t>Виды математического анализа: амплитудный, спектральный, корреляционный, когерентный, сра</w:t>
            </w:r>
            <w:r w:rsidRPr="0046037D">
              <w:rPr>
                <w:rFonts w:ascii="Times New Roman" w:hAnsi="Times New Roman"/>
                <w:sz w:val="20"/>
                <w:szCs w:val="20"/>
              </w:rPr>
              <w:t>в</w:t>
            </w:r>
            <w:r w:rsidRPr="0046037D">
              <w:rPr>
                <w:rFonts w:ascii="Times New Roman" w:hAnsi="Times New Roman"/>
                <w:sz w:val="20"/>
                <w:szCs w:val="20"/>
              </w:rPr>
              <w:t xml:space="preserve">нительный, </w:t>
            </w:r>
            <w:proofErr w:type="spellStart"/>
            <w:r w:rsidRPr="0046037D">
              <w:rPr>
                <w:rFonts w:ascii="Times New Roman" w:hAnsi="Times New Roman"/>
                <w:sz w:val="20"/>
                <w:szCs w:val="20"/>
              </w:rPr>
              <w:t>вейвлет</w:t>
            </w:r>
            <w:proofErr w:type="spellEnd"/>
            <w:r w:rsidRPr="0046037D">
              <w:rPr>
                <w:rFonts w:ascii="Times New Roman" w:hAnsi="Times New Roman"/>
                <w:sz w:val="20"/>
                <w:szCs w:val="20"/>
              </w:rPr>
              <w:t xml:space="preserve"> анализ, анализ независимых компонентов</w:t>
            </w:r>
            <w:proofErr w:type="gramEnd"/>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Подключение прибора к компь</w:t>
            </w:r>
            <w:r w:rsidRPr="0046037D">
              <w:rPr>
                <w:rFonts w:ascii="Times New Roman" w:hAnsi="Times New Roman"/>
                <w:sz w:val="20"/>
                <w:szCs w:val="20"/>
              </w:rPr>
              <w:t>ю</w:t>
            </w:r>
            <w:r w:rsidRPr="0046037D">
              <w:rPr>
                <w:rFonts w:ascii="Times New Roman" w:hAnsi="Times New Roman"/>
                <w:sz w:val="20"/>
                <w:szCs w:val="20"/>
              </w:rPr>
              <w:t>теру</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USB или аналог</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Отсутствие необходимости уст</w:t>
            </w:r>
            <w:r w:rsidRPr="0046037D">
              <w:rPr>
                <w:rFonts w:ascii="Times New Roman" w:hAnsi="Times New Roman"/>
                <w:sz w:val="20"/>
                <w:szCs w:val="20"/>
              </w:rPr>
              <w:t>а</w:t>
            </w:r>
            <w:r w:rsidRPr="0046037D">
              <w:rPr>
                <w:rFonts w:ascii="Times New Roman" w:hAnsi="Times New Roman"/>
                <w:sz w:val="20"/>
                <w:szCs w:val="20"/>
              </w:rPr>
              <w:t>новки дополнительных плат в компьютер и дополнительных бл</w:t>
            </w:r>
            <w:r w:rsidRPr="0046037D">
              <w:rPr>
                <w:rFonts w:ascii="Times New Roman" w:hAnsi="Times New Roman"/>
                <w:sz w:val="20"/>
                <w:szCs w:val="20"/>
              </w:rPr>
              <w:t>о</w:t>
            </w:r>
            <w:r w:rsidRPr="0046037D">
              <w:rPr>
                <w:rFonts w:ascii="Times New Roman" w:hAnsi="Times New Roman"/>
                <w:sz w:val="20"/>
                <w:szCs w:val="20"/>
              </w:rPr>
              <w:t>ков для подключения прибора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Операционная система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pacing w:val="-4"/>
                <w:sz w:val="20"/>
                <w:szCs w:val="20"/>
                <w:lang w:val="en-US"/>
              </w:rPr>
              <w:t>Windows</w:t>
            </w:r>
            <w:r w:rsidRPr="0046037D">
              <w:rPr>
                <w:rFonts w:ascii="Times New Roman" w:hAnsi="Times New Roman"/>
                <w:spacing w:val="-4"/>
                <w:sz w:val="20"/>
                <w:szCs w:val="20"/>
              </w:rPr>
              <w:t xml:space="preserve"> 10 и выше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Одновременный просмотр на экране нескольких обследований, нескольких проб одного обслед</w:t>
            </w:r>
            <w:r w:rsidRPr="0046037D">
              <w:rPr>
                <w:rFonts w:ascii="Times New Roman" w:hAnsi="Times New Roman"/>
                <w:sz w:val="20"/>
                <w:szCs w:val="20"/>
              </w:rPr>
              <w:t>о</w:t>
            </w:r>
            <w:r w:rsidRPr="0046037D">
              <w:rPr>
                <w:rFonts w:ascii="Times New Roman" w:hAnsi="Times New Roman"/>
                <w:sz w:val="20"/>
                <w:szCs w:val="20"/>
              </w:rPr>
              <w:t>вания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Встроенный редактор протокола обследования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Автоматическая генерация прот</w:t>
            </w:r>
            <w:r w:rsidRPr="0046037D">
              <w:rPr>
                <w:rFonts w:ascii="Times New Roman" w:hAnsi="Times New Roman"/>
                <w:sz w:val="20"/>
                <w:szCs w:val="20"/>
              </w:rPr>
              <w:t>о</w:t>
            </w:r>
            <w:r w:rsidRPr="0046037D">
              <w:rPr>
                <w:rFonts w:ascii="Times New Roman" w:hAnsi="Times New Roman"/>
                <w:sz w:val="20"/>
                <w:szCs w:val="20"/>
              </w:rPr>
              <w:t>кола обследования (основные р</w:t>
            </w:r>
            <w:r w:rsidRPr="0046037D">
              <w:rPr>
                <w:rFonts w:ascii="Times New Roman" w:hAnsi="Times New Roman"/>
                <w:sz w:val="20"/>
                <w:szCs w:val="20"/>
              </w:rPr>
              <w:t>е</w:t>
            </w:r>
            <w:r w:rsidRPr="0046037D">
              <w:rPr>
                <w:rFonts w:ascii="Times New Roman" w:hAnsi="Times New Roman"/>
                <w:sz w:val="20"/>
                <w:szCs w:val="20"/>
              </w:rPr>
              <w:t>зультаты исследования и словесное описание) с возможностью дальнейшего редактир</w:t>
            </w:r>
            <w:r w:rsidRPr="0046037D">
              <w:rPr>
                <w:rFonts w:ascii="Times New Roman" w:hAnsi="Times New Roman"/>
                <w:sz w:val="20"/>
                <w:szCs w:val="20"/>
              </w:rPr>
              <w:t>о</w:t>
            </w:r>
            <w:r w:rsidRPr="0046037D">
              <w:rPr>
                <w:rFonts w:ascii="Times New Roman" w:hAnsi="Times New Roman"/>
                <w:sz w:val="20"/>
                <w:szCs w:val="20"/>
              </w:rPr>
              <w:t>вания</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Возможность включения в протокол обследования графиков, р</w:t>
            </w:r>
            <w:r w:rsidRPr="0046037D">
              <w:rPr>
                <w:rFonts w:ascii="Times New Roman" w:hAnsi="Times New Roman"/>
                <w:sz w:val="20"/>
                <w:szCs w:val="20"/>
              </w:rPr>
              <w:t>и</w:t>
            </w:r>
            <w:r w:rsidRPr="0046037D">
              <w:rPr>
                <w:rFonts w:ascii="Times New Roman" w:hAnsi="Times New Roman"/>
                <w:sz w:val="20"/>
                <w:szCs w:val="20"/>
              </w:rPr>
              <w:t>сунков и таблиц</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Возможность записи звуковых комментариев и звуковых заключений с использование встроенн</w:t>
            </w:r>
            <w:r w:rsidRPr="0046037D">
              <w:rPr>
                <w:rFonts w:ascii="Times New Roman" w:hAnsi="Times New Roman"/>
                <w:sz w:val="20"/>
                <w:szCs w:val="20"/>
              </w:rPr>
              <w:t>о</w:t>
            </w:r>
            <w:r w:rsidRPr="0046037D">
              <w:rPr>
                <w:rFonts w:ascii="Times New Roman" w:hAnsi="Times New Roman"/>
                <w:sz w:val="20"/>
                <w:szCs w:val="20"/>
              </w:rPr>
              <w:t>го программного диктофона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Редактируемый глоссарий из наиболее часто используемых фраз для составлений заключений</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b/>
                <w:sz w:val="20"/>
                <w:szCs w:val="20"/>
              </w:rPr>
            </w:pPr>
            <w:r w:rsidRPr="0046037D">
              <w:rPr>
                <w:rFonts w:ascii="Times New Roman" w:hAnsi="Times New Roman"/>
                <w:b/>
                <w:sz w:val="20"/>
                <w:szCs w:val="20"/>
              </w:rPr>
              <w:t>Возможности базы данных</w:t>
            </w:r>
          </w:p>
        </w:tc>
        <w:tc>
          <w:tcPr>
            <w:tcW w:w="2149" w:type="pct"/>
          </w:tcPr>
          <w:p w:rsidR="0046037D" w:rsidRPr="0046037D" w:rsidRDefault="0046037D" w:rsidP="00D42108">
            <w:pPr>
              <w:rPr>
                <w:rFonts w:ascii="Times New Roman" w:hAnsi="Times New Roman"/>
                <w:sz w:val="20"/>
                <w:szCs w:val="20"/>
              </w:rPr>
            </w:pP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Отправка обследования по почте</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Экспорт обследований в форматы: </w:t>
            </w:r>
            <w:r w:rsidRPr="0046037D">
              <w:rPr>
                <w:rFonts w:ascii="Times New Roman" w:hAnsi="Times New Roman"/>
                <w:sz w:val="20"/>
                <w:szCs w:val="20"/>
                <w:lang w:val="en-US"/>
              </w:rPr>
              <w:t>RTF</w:t>
            </w:r>
            <w:r w:rsidRPr="0046037D">
              <w:rPr>
                <w:rFonts w:ascii="Times New Roman" w:hAnsi="Times New Roman"/>
                <w:sz w:val="20"/>
                <w:szCs w:val="20"/>
              </w:rPr>
              <w:t xml:space="preserve">, </w:t>
            </w:r>
            <w:r w:rsidRPr="0046037D">
              <w:rPr>
                <w:rFonts w:ascii="Times New Roman" w:hAnsi="Times New Roman"/>
                <w:sz w:val="20"/>
                <w:szCs w:val="20"/>
                <w:lang w:val="en-US"/>
              </w:rPr>
              <w:t>EDF</w:t>
            </w:r>
            <w:r w:rsidRPr="0046037D">
              <w:rPr>
                <w:rFonts w:ascii="Times New Roman" w:hAnsi="Times New Roman"/>
                <w:sz w:val="20"/>
                <w:szCs w:val="20"/>
              </w:rPr>
              <w:t xml:space="preserve">+, </w:t>
            </w:r>
            <w:r w:rsidRPr="0046037D">
              <w:rPr>
                <w:rFonts w:ascii="Times New Roman" w:hAnsi="Times New Roman"/>
                <w:sz w:val="20"/>
                <w:szCs w:val="20"/>
                <w:lang w:val="en-US"/>
              </w:rPr>
              <w:t>AVI</w:t>
            </w:r>
            <w:r w:rsidRPr="0046037D">
              <w:rPr>
                <w:rFonts w:ascii="Times New Roman" w:hAnsi="Times New Roman"/>
                <w:sz w:val="20"/>
                <w:szCs w:val="20"/>
              </w:rPr>
              <w:t xml:space="preserve">, </w:t>
            </w:r>
            <w:r w:rsidRPr="0046037D">
              <w:rPr>
                <w:rFonts w:ascii="Times New Roman" w:hAnsi="Times New Roman"/>
                <w:sz w:val="20"/>
                <w:szCs w:val="20"/>
                <w:lang w:val="en-US"/>
              </w:rPr>
              <w:t>BMP</w:t>
            </w:r>
            <w:r w:rsidRPr="0046037D">
              <w:rPr>
                <w:rFonts w:ascii="Times New Roman" w:hAnsi="Times New Roman"/>
                <w:sz w:val="20"/>
                <w:szCs w:val="20"/>
              </w:rPr>
              <w:t xml:space="preserve">, </w:t>
            </w:r>
            <w:r w:rsidRPr="0046037D">
              <w:rPr>
                <w:rFonts w:ascii="Times New Roman" w:hAnsi="Times New Roman"/>
                <w:sz w:val="20"/>
                <w:szCs w:val="20"/>
                <w:lang w:val="en-US"/>
              </w:rPr>
              <w:t>XML</w:t>
            </w:r>
            <w:r w:rsidRPr="0046037D">
              <w:rPr>
                <w:rFonts w:ascii="Times New Roman" w:hAnsi="Times New Roman"/>
                <w:sz w:val="20"/>
                <w:szCs w:val="20"/>
              </w:rPr>
              <w:t xml:space="preserve">, </w:t>
            </w:r>
            <w:r w:rsidRPr="0046037D">
              <w:rPr>
                <w:rFonts w:ascii="Times New Roman" w:hAnsi="Times New Roman"/>
                <w:sz w:val="20"/>
                <w:szCs w:val="20"/>
                <w:lang w:val="en-US"/>
              </w:rPr>
              <w:t>TXT</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База данных с возможностью структуризации и поиска</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Архивация записей на оптические носители информации</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Возможность хранения записей на удалённом файловом сервере (на любом ко</w:t>
            </w:r>
            <w:r w:rsidRPr="0046037D">
              <w:rPr>
                <w:rFonts w:ascii="Times New Roman" w:hAnsi="Times New Roman"/>
                <w:sz w:val="20"/>
                <w:szCs w:val="20"/>
              </w:rPr>
              <w:t>м</w:t>
            </w:r>
            <w:r w:rsidRPr="0046037D">
              <w:rPr>
                <w:rFonts w:ascii="Times New Roman" w:hAnsi="Times New Roman"/>
                <w:sz w:val="20"/>
                <w:szCs w:val="20"/>
              </w:rPr>
              <w:t>пьютере в локальной сети)</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Интерфейсы к стандартным СУБД в формате GDT, HL7, </w:t>
            </w:r>
            <w:r w:rsidRPr="0046037D">
              <w:rPr>
                <w:rFonts w:ascii="Times New Roman" w:hAnsi="Times New Roman"/>
                <w:sz w:val="20"/>
                <w:szCs w:val="20"/>
                <w:lang w:val="en-US"/>
              </w:rPr>
              <w:t>MS</w:t>
            </w:r>
            <w:r w:rsidRPr="0046037D">
              <w:rPr>
                <w:rFonts w:ascii="Times New Roman" w:hAnsi="Times New Roman"/>
                <w:sz w:val="20"/>
                <w:szCs w:val="20"/>
              </w:rPr>
              <w:t xml:space="preserve"> </w:t>
            </w:r>
            <w:r w:rsidRPr="0046037D">
              <w:rPr>
                <w:rFonts w:ascii="Times New Roman" w:hAnsi="Times New Roman"/>
                <w:sz w:val="20"/>
                <w:szCs w:val="20"/>
                <w:lang w:val="en-US"/>
              </w:rPr>
              <w:t>SQL</w:t>
            </w:r>
            <w:r w:rsidRPr="0046037D">
              <w:rPr>
                <w:rFonts w:ascii="Times New Roman" w:hAnsi="Times New Roman"/>
                <w:sz w:val="20"/>
                <w:szCs w:val="20"/>
              </w:rPr>
              <w:t xml:space="preserve">, </w:t>
            </w:r>
            <w:r w:rsidRPr="0046037D">
              <w:rPr>
                <w:rFonts w:ascii="Times New Roman" w:hAnsi="Times New Roman"/>
                <w:sz w:val="20"/>
                <w:szCs w:val="20"/>
                <w:lang w:val="en-US"/>
              </w:rPr>
              <w:t>MySQL</w:t>
            </w:r>
          </w:p>
        </w:tc>
        <w:tc>
          <w:tcPr>
            <w:tcW w:w="2149" w:type="pct"/>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t>Технические характеристики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каналов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16</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полиграфических к</w:t>
            </w:r>
            <w:r w:rsidRPr="0046037D">
              <w:rPr>
                <w:rFonts w:ascii="Times New Roman" w:hAnsi="Times New Roman"/>
                <w:sz w:val="20"/>
                <w:szCs w:val="20"/>
              </w:rPr>
              <w:t>а</w:t>
            </w:r>
            <w:r w:rsidRPr="0046037D">
              <w:rPr>
                <w:rFonts w:ascii="Times New Roman" w:hAnsi="Times New Roman"/>
                <w:sz w:val="20"/>
                <w:szCs w:val="20"/>
              </w:rPr>
              <w:t>налов</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каналов регистрации частоты дыхания</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Параметры ЭЭГ-каналов:</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Чувствительность</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 2, 5, 7, 10, 20, 50, 70, 100, 200, 500, 1000 мкВ/</w:t>
            </w:r>
            <w:proofErr w:type="gramStart"/>
            <w:r w:rsidRPr="0046037D">
              <w:rPr>
                <w:rFonts w:ascii="Times New Roman" w:hAnsi="Times New Roman"/>
                <w:sz w:val="20"/>
                <w:szCs w:val="20"/>
              </w:rPr>
              <w:t>мм</w:t>
            </w:r>
            <w:proofErr w:type="gramEnd"/>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Диапазон измерения напряжения (от пика до пика)</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5-12000 мкВ</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lastRenderedPageBreak/>
              <w:t>Частота среза фильтра вер</w:t>
            </w:r>
            <w:r w:rsidRPr="0046037D">
              <w:rPr>
                <w:rFonts w:ascii="Times New Roman" w:hAnsi="Times New Roman"/>
                <w:sz w:val="20"/>
                <w:szCs w:val="20"/>
              </w:rPr>
              <w:t>х</w:t>
            </w:r>
            <w:r w:rsidRPr="0046037D">
              <w:rPr>
                <w:rFonts w:ascii="Times New Roman" w:hAnsi="Times New Roman"/>
                <w:sz w:val="20"/>
                <w:szCs w:val="20"/>
              </w:rPr>
              <w:t>них частот (ФВЧ)</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0.05, 0.5, 0.7, 1.5, 2, 5, 10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фильтра нижних ч</w:t>
            </w:r>
            <w:r w:rsidRPr="0046037D">
              <w:rPr>
                <w:rFonts w:ascii="Times New Roman" w:hAnsi="Times New Roman"/>
                <w:sz w:val="20"/>
                <w:szCs w:val="20"/>
              </w:rPr>
              <w:t>а</w:t>
            </w:r>
            <w:r w:rsidRPr="0046037D">
              <w:rPr>
                <w:rFonts w:ascii="Times New Roman" w:hAnsi="Times New Roman"/>
                <w:sz w:val="20"/>
                <w:szCs w:val="20"/>
              </w:rPr>
              <w:t>стот (ФНЧ)</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5, 10, 15, 35, 75, 100, 150, 200, 250, 500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квантования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100, 200, 500, 1000, 5000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Коэффициент подавления синфа</w:t>
            </w:r>
            <w:r w:rsidRPr="0046037D">
              <w:rPr>
                <w:rFonts w:ascii="Times New Roman" w:hAnsi="Times New Roman"/>
                <w:sz w:val="20"/>
                <w:szCs w:val="20"/>
              </w:rPr>
              <w:t>з</w:t>
            </w:r>
            <w:r w:rsidRPr="0046037D">
              <w:rPr>
                <w:rFonts w:ascii="Times New Roman" w:hAnsi="Times New Roman"/>
                <w:sz w:val="20"/>
                <w:szCs w:val="20"/>
              </w:rPr>
              <w:t>ной помехи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менее 100 дБ</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Подавление стационарной сетевой помехи сети отключаемым </w:t>
            </w:r>
            <w:proofErr w:type="spellStart"/>
            <w:r w:rsidRPr="0046037D">
              <w:rPr>
                <w:rFonts w:ascii="Times New Roman" w:hAnsi="Times New Roman"/>
                <w:sz w:val="20"/>
                <w:szCs w:val="20"/>
              </w:rPr>
              <w:t>р</w:t>
            </w:r>
            <w:r w:rsidRPr="0046037D">
              <w:rPr>
                <w:rFonts w:ascii="Times New Roman" w:hAnsi="Times New Roman"/>
                <w:sz w:val="20"/>
                <w:szCs w:val="20"/>
              </w:rPr>
              <w:t>е</w:t>
            </w:r>
            <w:r w:rsidRPr="0046037D">
              <w:rPr>
                <w:rFonts w:ascii="Times New Roman" w:hAnsi="Times New Roman"/>
                <w:sz w:val="20"/>
                <w:szCs w:val="20"/>
              </w:rPr>
              <w:t>жекторным</w:t>
            </w:r>
            <w:proofErr w:type="spellEnd"/>
            <w:r w:rsidRPr="0046037D">
              <w:rPr>
                <w:rFonts w:ascii="Times New Roman" w:hAnsi="Times New Roman"/>
                <w:sz w:val="20"/>
                <w:szCs w:val="20"/>
              </w:rPr>
              <w:t xml:space="preserve"> фильтром</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менее 40 дБ</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Уровень внутренних шумов (от п</w:t>
            </w:r>
            <w:r w:rsidRPr="0046037D">
              <w:rPr>
                <w:rFonts w:ascii="Times New Roman" w:hAnsi="Times New Roman"/>
                <w:sz w:val="20"/>
                <w:szCs w:val="20"/>
              </w:rPr>
              <w:t>и</w:t>
            </w:r>
            <w:r w:rsidRPr="0046037D">
              <w:rPr>
                <w:rFonts w:ascii="Times New Roman" w:hAnsi="Times New Roman"/>
                <w:sz w:val="20"/>
                <w:szCs w:val="20"/>
              </w:rPr>
              <w:t xml:space="preserve">ка до пика), приведенных </w:t>
            </w:r>
            <w:proofErr w:type="gramStart"/>
            <w:r w:rsidRPr="0046037D">
              <w:rPr>
                <w:rFonts w:ascii="Times New Roman" w:hAnsi="Times New Roman"/>
                <w:sz w:val="20"/>
                <w:szCs w:val="20"/>
              </w:rPr>
              <w:t>ко</w:t>
            </w:r>
            <w:proofErr w:type="gramEnd"/>
            <w:r w:rsidRPr="0046037D">
              <w:rPr>
                <w:rFonts w:ascii="Times New Roman" w:hAnsi="Times New Roman"/>
                <w:sz w:val="20"/>
                <w:szCs w:val="20"/>
              </w:rPr>
              <w:t xml:space="preserve"> вх</w:t>
            </w:r>
            <w:r w:rsidRPr="0046037D">
              <w:rPr>
                <w:rFonts w:ascii="Times New Roman" w:hAnsi="Times New Roman"/>
                <w:sz w:val="20"/>
                <w:szCs w:val="20"/>
              </w:rPr>
              <w:t>о</w:t>
            </w:r>
            <w:r w:rsidRPr="0046037D">
              <w:rPr>
                <w:rFonts w:ascii="Times New Roman" w:hAnsi="Times New Roman"/>
                <w:sz w:val="20"/>
                <w:szCs w:val="20"/>
              </w:rPr>
              <w:t>ду</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более 2 мкВ</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Входной импеданс усилит</w:t>
            </w:r>
            <w:r w:rsidRPr="0046037D">
              <w:rPr>
                <w:rFonts w:ascii="Times New Roman" w:hAnsi="Times New Roman"/>
                <w:sz w:val="20"/>
                <w:szCs w:val="20"/>
              </w:rPr>
              <w:t>е</w:t>
            </w:r>
            <w:r w:rsidRPr="0046037D">
              <w:rPr>
                <w:rFonts w:ascii="Times New Roman" w:hAnsi="Times New Roman"/>
                <w:sz w:val="20"/>
                <w:szCs w:val="20"/>
              </w:rPr>
              <w:t>лей</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менее 400 МОм</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Автоматическая калибровка</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t>Параметры полиграфического канала:</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ФВЧ по уровню м</w:t>
            </w:r>
            <w:r w:rsidRPr="0046037D">
              <w:rPr>
                <w:rFonts w:ascii="Times New Roman" w:hAnsi="Times New Roman"/>
                <w:sz w:val="20"/>
                <w:szCs w:val="20"/>
              </w:rPr>
              <w:t>и</w:t>
            </w:r>
            <w:r w:rsidRPr="0046037D">
              <w:rPr>
                <w:rFonts w:ascii="Times New Roman" w:hAnsi="Times New Roman"/>
                <w:sz w:val="20"/>
                <w:szCs w:val="20"/>
              </w:rPr>
              <w:t>нус (3 ± 0.5) дБ</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0.05, 0.5, 0.7, 1.5, 2, 5, 10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ФНЧ по уровню м</w:t>
            </w:r>
            <w:r w:rsidRPr="0046037D">
              <w:rPr>
                <w:rFonts w:ascii="Times New Roman" w:hAnsi="Times New Roman"/>
                <w:sz w:val="20"/>
                <w:szCs w:val="20"/>
              </w:rPr>
              <w:t>и</w:t>
            </w:r>
            <w:r w:rsidRPr="0046037D">
              <w:rPr>
                <w:rFonts w:ascii="Times New Roman" w:hAnsi="Times New Roman"/>
                <w:sz w:val="20"/>
                <w:szCs w:val="20"/>
              </w:rPr>
              <w:t>нус (3 ± 0.5) дБ</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15, 35, 75, 100, 150, 200, 2500, 5000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Чувствительность</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 2, 5, 7, 10, 20, 50, 70, 100, 200, 500 мкВ/</w:t>
            </w:r>
            <w:proofErr w:type="gramStart"/>
            <w:r w:rsidRPr="0046037D">
              <w:rPr>
                <w:rFonts w:ascii="Times New Roman" w:hAnsi="Times New Roman"/>
                <w:sz w:val="20"/>
                <w:szCs w:val="20"/>
              </w:rPr>
              <w:t>мм</w:t>
            </w:r>
            <w:proofErr w:type="gramEnd"/>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Диапазон входных напряжений</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0.2—100 мВ</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Полоса пропускания канала дых</w:t>
            </w:r>
            <w:r w:rsidRPr="0046037D">
              <w:rPr>
                <w:rFonts w:ascii="Times New Roman" w:hAnsi="Times New Roman"/>
                <w:sz w:val="20"/>
                <w:szCs w:val="20"/>
              </w:rPr>
              <w:t>а</w:t>
            </w:r>
            <w:r w:rsidRPr="0046037D">
              <w:rPr>
                <w:rFonts w:ascii="Times New Roman" w:hAnsi="Times New Roman"/>
                <w:sz w:val="20"/>
                <w:szCs w:val="20"/>
              </w:rPr>
              <w:t>ния</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уже 0.05—7.5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t xml:space="preserve">Характеристики </w:t>
            </w:r>
            <w:proofErr w:type="spellStart"/>
            <w:r w:rsidRPr="0046037D">
              <w:rPr>
                <w:rFonts w:ascii="Times New Roman" w:hAnsi="Times New Roman"/>
                <w:b/>
                <w:sz w:val="20"/>
                <w:szCs w:val="20"/>
              </w:rPr>
              <w:t>фотостимул</w:t>
            </w:r>
            <w:r w:rsidRPr="0046037D">
              <w:rPr>
                <w:rFonts w:ascii="Times New Roman" w:hAnsi="Times New Roman"/>
                <w:b/>
                <w:sz w:val="20"/>
                <w:szCs w:val="20"/>
              </w:rPr>
              <w:t>я</w:t>
            </w:r>
            <w:r w:rsidRPr="0046037D">
              <w:rPr>
                <w:rFonts w:ascii="Times New Roman" w:hAnsi="Times New Roman"/>
                <w:b/>
                <w:sz w:val="20"/>
                <w:szCs w:val="20"/>
              </w:rPr>
              <w:t>тора</w:t>
            </w:r>
            <w:proofErr w:type="spellEnd"/>
            <w:r w:rsidRPr="0046037D">
              <w:rPr>
                <w:rFonts w:ascii="Times New Roman" w:hAnsi="Times New Roman"/>
                <w:b/>
                <w:sz w:val="20"/>
                <w:szCs w:val="20"/>
              </w:rPr>
              <w:t>:</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Длительность стимула</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 xml:space="preserve">не уже 1—60 </w:t>
            </w:r>
            <w:proofErr w:type="spellStart"/>
            <w:r w:rsidRPr="0046037D">
              <w:rPr>
                <w:rFonts w:ascii="Times New Roman" w:hAnsi="Times New Roman"/>
                <w:sz w:val="20"/>
                <w:szCs w:val="20"/>
              </w:rPr>
              <w:t>мс</w:t>
            </w:r>
            <w:proofErr w:type="spellEnd"/>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стимуляции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Не хуже 1—50 Гц</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t>Комплект поставки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Блок </w:t>
            </w:r>
            <w:proofErr w:type="spellStart"/>
            <w:r w:rsidRPr="0046037D">
              <w:rPr>
                <w:rFonts w:ascii="Times New Roman" w:hAnsi="Times New Roman"/>
                <w:sz w:val="20"/>
                <w:szCs w:val="20"/>
              </w:rPr>
              <w:t>электроэнцефалографа</w:t>
            </w:r>
            <w:proofErr w:type="spellEnd"/>
            <w:r w:rsidRPr="0046037D">
              <w:rPr>
                <w:rFonts w:ascii="Times New Roman" w:hAnsi="Times New Roman"/>
                <w:sz w:val="20"/>
                <w:szCs w:val="20"/>
              </w:rPr>
              <w:t xml:space="preserve"> на стойке</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proofErr w:type="gramStart"/>
            <w:r w:rsidRPr="0046037D">
              <w:rPr>
                <w:rFonts w:ascii="Times New Roman" w:hAnsi="Times New Roman"/>
                <w:sz w:val="20"/>
                <w:szCs w:val="20"/>
              </w:rPr>
              <w:t>Светодиодный</w:t>
            </w:r>
            <w:proofErr w:type="gramEnd"/>
            <w:r w:rsidRPr="0046037D">
              <w:rPr>
                <w:rFonts w:ascii="Times New Roman" w:hAnsi="Times New Roman"/>
                <w:sz w:val="20"/>
                <w:szCs w:val="20"/>
              </w:rPr>
              <w:t xml:space="preserve"> </w:t>
            </w:r>
            <w:proofErr w:type="spellStart"/>
            <w:r w:rsidRPr="0046037D">
              <w:rPr>
                <w:rFonts w:ascii="Times New Roman" w:hAnsi="Times New Roman"/>
                <w:sz w:val="20"/>
                <w:szCs w:val="20"/>
              </w:rPr>
              <w:t>фотостимулятор</w:t>
            </w:r>
            <w:proofErr w:type="spellEnd"/>
            <w:r w:rsidRPr="0046037D">
              <w:rPr>
                <w:rFonts w:ascii="Times New Roman" w:hAnsi="Times New Roman"/>
                <w:sz w:val="20"/>
                <w:szCs w:val="20"/>
              </w:rPr>
              <w:t xml:space="preserve"> на стойке</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Мостиковый электрод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20</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Кабель отведения для мостикового электрода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20</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Ушной электрод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3</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Шлем для крепления электродов ЭЭГ (большой, средний, м</w:t>
            </w:r>
            <w:r w:rsidRPr="0046037D">
              <w:rPr>
                <w:rFonts w:ascii="Times New Roman" w:hAnsi="Times New Roman"/>
                <w:sz w:val="20"/>
                <w:szCs w:val="20"/>
              </w:rPr>
              <w:t>а</w:t>
            </w:r>
            <w:r w:rsidRPr="0046037D">
              <w:rPr>
                <w:rFonts w:ascii="Times New Roman" w:hAnsi="Times New Roman"/>
                <w:sz w:val="20"/>
                <w:szCs w:val="20"/>
              </w:rPr>
              <w:t>лый)</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3</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Программное обеспечение для регистрации, амплитудного, спе</w:t>
            </w:r>
            <w:r w:rsidRPr="0046037D">
              <w:rPr>
                <w:rFonts w:ascii="Times New Roman" w:hAnsi="Times New Roman"/>
                <w:sz w:val="20"/>
                <w:szCs w:val="20"/>
              </w:rPr>
              <w:t>к</w:t>
            </w:r>
            <w:r w:rsidRPr="0046037D">
              <w:rPr>
                <w:rFonts w:ascii="Times New Roman" w:hAnsi="Times New Roman"/>
                <w:sz w:val="20"/>
                <w:szCs w:val="20"/>
              </w:rPr>
              <w:t>трального, корреляционного и когерентного анализа, топограф</w:t>
            </w:r>
            <w:r w:rsidRPr="0046037D">
              <w:rPr>
                <w:rFonts w:ascii="Times New Roman" w:hAnsi="Times New Roman"/>
                <w:sz w:val="20"/>
                <w:szCs w:val="20"/>
              </w:rPr>
              <w:t>и</w:t>
            </w:r>
            <w:r w:rsidRPr="0046037D">
              <w:rPr>
                <w:rFonts w:ascii="Times New Roman" w:hAnsi="Times New Roman"/>
                <w:sz w:val="20"/>
                <w:szCs w:val="20"/>
              </w:rPr>
              <w:t>ческого картирования, хранения ЭЭГ</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Руководство по эксплуатации (предоставляется в электронном виде)</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Руководство пользователя</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Сумка для переноски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1</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t>Дополнительный комплект п</w:t>
            </w:r>
            <w:r w:rsidRPr="0046037D">
              <w:rPr>
                <w:rFonts w:ascii="Times New Roman" w:hAnsi="Times New Roman"/>
                <w:b/>
                <w:sz w:val="20"/>
                <w:szCs w:val="20"/>
              </w:rPr>
              <w:t>о</w:t>
            </w:r>
            <w:r w:rsidRPr="0046037D">
              <w:rPr>
                <w:rFonts w:ascii="Times New Roman" w:hAnsi="Times New Roman"/>
                <w:b/>
                <w:sz w:val="20"/>
                <w:szCs w:val="20"/>
              </w:rPr>
              <w:t>ставки</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b/>
                <w:sz w:val="20"/>
                <w:szCs w:val="20"/>
              </w:rPr>
            </w:pPr>
            <w:r w:rsidRPr="0046037D">
              <w:rPr>
                <w:rFonts w:ascii="Times New Roman" w:hAnsi="Times New Roman"/>
                <w:b/>
                <w:sz w:val="20"/>
                <w:szCs w:val="20"/>
              </w:rPr>
              <w:lastRenderedPageBreak/>
              <w:t>Прочие условия</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b/>
                <w:sz w:val="20"/>
                <w:szCs w:val="20"/>
              </w:rPr>
            </w:pP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Обучение на базе производителя или в онлайн-формате</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8E3CA3" w:rsidRPr="008E3CA3"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8E3CA3" w:rsidRDefault="0046037D" w:rsidP="00D42108">
            <w:pPr>
              <w:autoSpaceDE w:val="0"/>
              <w:autoSpaceDN w:val="0"/>
              <w:adjustRightInd w:val="0"/>
              <w:rPr>
                <w:rFonts w:ascii="Times New Roman" w:hAnsi="Times New Roman"/>
                <w:sz w:val="20"/>
                <w:szCs w:val="20"/>
              </w:rPr>
            </w:pPr>
            <w:r w:rsidRPr="008E3CA3">
              <w:rPr>
                <w:rFonts w:ascii="Times New Roman" w:hAnsi="Times New Roman"/>
                <w:sz w:val="20"/>
                <w:szCs w:val="20"/>
              </w:rPr>
              <w:t>Монтаж оборудования на месте</w:t>
            </w:r>
          </w:p>
        </w:tc>
        <w:tc>
          <w:tcPr>
            <w:tcW w:w="2149" w:type="pct"/>
            <w:tcBorders>
              <w:top w:val="single" w:sz="4" w:space="0" w:color="C0C0C0"/>
              <w:left w:val="single" w:sz="4" w:space="0" w:color="C0C0C0"/>
              <w:bottom w:val="single" w:sz="4" w:space="0" w:color="C0C0C0"/>
            </w:tcBorders>
          </w:tcPr>
          <w:p w:rsidR="0046037D" w:rsidRPr="008E3CA3" w:rsidRDefault="0046037D" w:rsidP="008E3CA3">
            <w:pPr>
              <w:rPr>
                <w:rFonts w:ascii="Times New Roman" w:hAnsi="Times New Roman"/>
                <w:sz w:val="20"/>
                <w:szCs w:val="20"/>
              </w:rPr>
            </w:pPr>
            <w:r w:rsidRPr="008E3CA3">
              <w:rPr>
                <w:rFonts w:ascii="Times New Roman" w:hAnsi="Times New Roman"/>
                <w:sz w:val="20"/>
                <w:szCs w:val="20"/>
              </w:rPr>
              <w:t xml:space="preserve">Наличие </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Гарантия на электронный блок прибора</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2 года</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Регистрационное удостоверение </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blPrEx>
          <w:tblCellMar>
            <w:top w:w="0" w:type="dxa"/>
            <w:bottom w:w="0" w:type="dxa"/>
          </w:tblCellMar>
        </w:tblPrEx>
        <w:tc>
          <w:tcPr>
            <w:tcW w:w="2851" w:type="pct"/>
            <w:tcBorders>
              <w:top w:val="single" w:sz="4" w:space="0" w:color="C0C0C0"/>
              <w:bottom w:val="single" w:sz="4" w:space="0" w:color="C0C0C0"/>
              <w:right w:val="single" w:sz="4" w:space="0" w:color="C0C0C0"/>
            </w:tcBorders>
          </w:tcPr>
          <w:p w:rsidR="0046037D" w:rsidRPr="0046037D" w:rsidRDefault="0046037D" w:rsidP="00D42108">
            <w:pPr>
              <w:autoSpaceDE w:val="0"/>
              <w:autoSpaceDN w:val="0"/>
              <w:adjustRightInd w:val="0"/>
              <w:rPr>
                <w:rFonts w:ascii="Times New Roman" w:hAnsi="Times New Roman"/>
                <w:sz w:val="20"/>
                <w:szCs w:val="20"/>
              </w:rPr>
            </w:pPr>
            <w:r w:rsidRPr="0046037D">
              <w:rPr>
                <w:rFonts w:ascii="Times New Roman" w:hAnsi="Times New Roman"/>
                <w:sz w:val="20"/>
                <w:szCs w:val="20"/>
              </w:rPr>
              <w:t>Сертификат об утверждении типа средств измерений</w:t>
            </w:r>
          </w:p>
        </w:tc>
        <w:tc>
          <w:tcPr>
            <w:tcW w:w="2149" w:type="pct"/>
            <w:tcBorders>
              <w:top w:val="single" w:sz="4" w:space="0" w:color="C0C0C0"/>
              <w:left w:val="single" w:sz="4" w:space="0" w:color="C0C0C0"/>
              <w:bottom w:val="single" w:sz="4" w:space="0" w:color="C0C0C0"/>
            </w:tcBorders>
          </w:tcPr>
          <w:p w:rsidR="0046037D" w:rsidRPr="0046037D" w:rsidRDefault="0046037D" w:rsidP="00D42108">
            <w:pPr>
              <w:rPr>
                <w:rFonts w:ascii="Times New Roman" w:hAnsi="Times New Roman"/>
                <w:sz w:val="20"/>
                <w:szCs w:val="20"/>
              </w:rPr>
            </w:pPr>
            <w:r w:rsidRPr="0046037D">
              <w:rPr>
                <w:rFonts w:ascii="Times New Roman" w:hAnsi="Times New Roman"/>
                <w:sz w:val="20"/>
                <w:szCs w:val="20"/>
              </w:rPr>
              <w:t>Наличие</w:t>
            </w:r>
          </w:p>
        </w:tc>
      </w:tr>
    </w:tbl>
    <w:p w:rsidR="0046037D" w:rsidRPr="0046037D" w:rsidRDefault="0046037D" w:rsidP="0046037D">
      <w:pPr>
        <w:rPr>
          <w:rFonts w:ascii="Times New Roman" w:hAnsi="Times New Roman"/>
          <w:sz w:val="20"/>
          <w:szCs w:val="20"/>
        </w:rPr>
      </w:pPr>
    </w:p>
    <w:p w:rsidR="00E40329" w:rsidRPr="0046037D" w:rsidRDefault="00E40329" w:rsidP="008A7ED3">
      <w:pPr>
        <w:spacing w:after="0" w:line="240" w:lineRule="auto"/>
        <w:jc w:val="both"/>
        <w:rPr>
          <w:rFonts w:ascii="Times New Roman" w:hAnsi="Times New Roman"/>
          <w:color w:val="000000" w:themeColor="text1"/>
          <w:sz w:val="20"/>
          <w:szCs w:val="20"/>
        </w:rPr>
      </w:pPr>
    </w:p>
    <w:p w:rsidR="00E40329" w:rsidRPr="0046037D"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«РЖД-Медицина» п</w:t>
      </w:r>
      <w:r w:rsidR="002A57E3">
        <w:rPr>
          <w:rFonts w:ascii="Times New Roman" w:hAnsi="Times New Roman"/>
          <w:color w:val="000000" w:themeColor="text1"/>
          <w:sz w:val="20"/>
          <w:szCs w:val="20"/>
        </w:rPr>
        <w:t>г</w:t>
      </w:r>
      <w:r w:rsidRPr="00255E3B">
        <w:rPr>
          <w:rFonts w:ascii="Times New Roman" w:hAnsi="Times New Roman"/>
          <w:color w:val="000000" w:themeColor="text1"/>
          <w:sz w:val="20"/>
          <w:szCs w:val="20"/>
        </w:rPr>
        <w:t xml:space="preserve">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2A57E3">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46037D"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Е.В. Говорова</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8052C3">
        <w:rPr>
          <w:rFonts w:ascii="Times New Roman" w:hAnsi="Times New Roman"/>
          <w:b/>
          <w:bCs/>
          <w:sz w:val="20"/>
          <w:szCs w:val="20"/>
        </w:rPr>
        <w:t>2212110100</w:t>
      </w:r>
      <w:r w:rsidR="0046037D">
        <w:rPr>
          <w:rFonts w:ascii="Times New Roman" w:hAnsi="Times New Roman"/>
          <w:b/>
          <w:bCs/>
          <w:sz w:val="20"/>
          <w:szCs w:val="20"/>
        </w:rPr>
        <w:t>2</w:t>
      </w:r>
      <w:r w:rsidR="00357999" w:rsidRPr="00357999">
        <w:rPr>
          <w:rFonts w:ascii="Times New Roman" w:hAnsi="Times New Roman"/>
          <w:b/>
          <w:bCs/>
          <w:sz w:val="20"/>
          <w:szCs w:val="20"/>
        </w:rPr>
        <w:t xml:space="preserve"> от </w:t>
      </w:r>
      <w:r w:rsidR="0046037D">
        <w:rPr>
          <w:rFonts w:ascii="Times New Roman" w:hAnsi="Times New Roman"/>
          <w:b/>
          <w:bCs/>
          <w:sz w:val="20"/>
          <w:szCs w:val="20"/>
        </w:rPr>
        <w:t>01</w:t>
      </w:r>
      <w:r w:rsidR="00357999" w:rsidRPr="00357999">
        <w:rPr>
          <w:rFonts w:ascii="Times New Roman" w:hAnsi="Times New Roman"/>
          <w:b/>
          <w:bCs/>
          <w:sz w:val="20"/>
          <w:szCs w:val="20"/>
        </w:rPr>
        <w:t>.1</w:t>
      </w:r>
      <w:r w:rsidR="0046037D">
        <w:rPr>
          <w:rFonts w:ascii="Times New Roman" w:hAnsi="Times New Roman"/>
          <w:b/>
          <w:bCs/>
          <w:sz w:val="20"/>
          <w:szCs w:val="20"/>
        </w:rPr>
        <w:t>1</w:t>
      </w:r>
      <w:r w:rsidR="00357999" w:rsidRPr="00357999">
        <w:rPr>
          <w:rFonts w:ascii="Times New Roman" w:hAnsi="Times New Roman"/>
          <w:b/>
          <w:bCs/>
          <w:sz w:val="20"/>
          <w:szCs w:val="20"/>
        </w:rPr>
        <w:t>.202</w:t>
      </w:r>
      <w:r w:rsidR="008052C3">
        <w:rPr>
          <w:rFonts w:ascii="Times New Roman" w:hAnsi="Times New Roman"/>
          <w:b/>
          <w:bCs/>
          <w:sz w:val="20"/>
          <w:szCs w:val="20"/>
        </w:rPr>
        <w:t>2</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8052C3">
        <w:rPr>
          <w:rFonts w:ascii="Times New Roman" w:hAnsi="Times New Roman"/>
          <w:b/>
          <w:bCs/>
          <w:sz w:val="20"/>
          <w:szCs w:val="20"/>
        </w:rPr>
        <w:t>2212110100</w:t>
      </w:r>
      <w:r w:rsidR="0046037D">
        <w:rPr>
          <w:rFonts w:ascii="Times New Roman" w:hAnsi="Times New Roman"/>
          <w:b/>
          <w:bCs/>
          <w:sz w:val="20"/>
          <w:szCs w:val="20"/>
        </w:rPr>
        <w:t>2</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46037D">
        <w:rPr>
          <w:rFonts w:ascii="Times New Roman" w:hAnsi="Times New Roman"/>
          <w:b/>
          <w:bCs/>
          <w:sz w:val="20"/>
          <w:szCs w:val="20"/>
        </w:rPr>
        <w:t>01</w:t>
      </w:r>
      <w:r w:rsidR="00E46A0C">
        <w:rPr>
          <w:rFonts w:ascii="Times New Roman" w:hAnsi="Times New Roman"/>
          <w:b/>
          <w:bCs/>
          <w:sz w:val="20"/>
          <w:szCs w:val="20"/>
        </w:rPr>
        <w:t>.</w:t>
      </w:r>
      <w:r w:rsidR="003933EF">
        <w:rPr>
          <w:rFonts w:ascii="Times New Roman" w:hAnsi="Times New Roman"/>
          <w:b/>
          <w:bCs/>
          <w:sz w:val="20"/>
          <w:szCs w:val="20"/>
        </w:rPr>
        <w:t>1</w:t>
      </w:r>
      <w:r w:rsidR="0046037D">
        <w:rPr>
          <w:rFonts w:ascii="Times New Roman" w:hAnsi="Times New Roman"/>
          <w:b/>
          <w:bCs/>
          <w:sz w:val="20"/>
          <w:szCs w:val="20"/>
        </w:rPr>
        <w:t>1</w:t>
      </w:r>
      <w:r w:rsidR="0004140E">
        <w:rPr>
          <w:rFonts w:ascii="Times New Roman" w:hAnsi="Times New Roman"/>
          <w:b/>
          <w:bCs/>
          <w:sz w:val="20"/>
          <w:szCs w:val="20"/>
        </w:rPr>
        <w:t>.202</w:t>
      </w:r>
      <w:r w:rsidR="008052C3">
        <w:rPr>
          <w:rFonts w:ascii="Times New Roman" w:hAnsi="Times New Roman"/>
          <w:b/>
          <w:bCs/>
          <w:sz w:val="20"/>
          <w:szCs w:val="20"/>
        </w:rPr>
        <w:t>2</w:t>
      </w:r>
      <w:r w:rsidR="0004140E">
        <w:rPr>
          <w:rFonts w:ascii="Times New Roman" w:hAnsi="Times New Roman"/>
          <w:b/>
          <w:bCs/>
          <w:sz w:val="20"/>
          <w:szCs w:val="20"/>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8052C3">
        <w:rPr>
          <w:rFonts w:ascii="Times New Roman" w:hAnsi="Times New Roman"/>
          <w:b/>
          <w:bCs/>
          <w:sz w:val="20"/>
          <w:szCs w:val="20"/>
        </w:rPr>
        <w:t>2212110100</w:t>
      </w:r>
      <w:r w:rsidR="0046037D">
        <w:rPr>
          <w:rFonts w:ascii="Times New Roman" w:hAnsi="Times New Roman"/>
          <w:b/>
          <w:bCs/>
          <w:sz w:val="20"/>
          <w:szCs w:val="20"/>
        </w:rPr>
        <w:t>2</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46037D">
        <w:rPr>
          <w:rFonts w:ascii="Times New Roman" w:hAnsi="Times New Roman"/>
          <w:sz w:val="20"/>
          <w:szCs w:val="20"/>
        </w:rPr>
        <w:t>01</w:t>
      </w:r>
      <w:r w:rsidR="008A7ED3">
        <w:rPr>
          <w:rFonts w:ascii="Times New Roman" w:hAnsi="Times New Roman"/>
          <w:sz w:val="20"/>
          <w:szCs w:val="20"/>
        </w:rPr>
        <w:t>»</w:t>
      </w:r>
      <w:r w:rsidR="00A676D3">
        <w:rPr>
          <w:rFonts w:ascii="Times New Roman" w:hAnsi="Times New Roman"/>
          <w:sz w:val="20"/>
          <w:szCs w:val="20"/>
        </w:rPr>
        <w:t xml:space="preserve">  </w:t>
      </w:r>
      <w:r w:rsidR="0046037D">
        <w:rPr>
          <w:rFonts w:ascii="Times New Roman" w:hAnsi="Times New Roman"/>
          <w:sz w:val="20"/>
          <w:szCs w:val="20"/>
        </w:rPr>
        <w:t>но</w:t>
      </w:r>
      <w:r w:rsidR="008052C3">
        <w:rPr>
          <w:rFonts w:ascii="Times New Roman" w:hAnsi="Times New Roman"/>
          <w:sz w:val="20"/>
          <w:szCs w:val="20"/>
        </w:rPr>
        <w:t>ября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8052C3">
        <w:rPr>
          <w:rFonts w:ascii="Times New Roman" w:hAnsi="Times New Roman"/>
          <w:b/>
          <w:bCs/>
          <w:sz w:val="20"/>
          <w:szCs w:val="20"/>
        </w:rPr>
        <w:t>2212110100</w:t>
      </w:r>
      <w:r w:rsidR="0046037D">
        <w:rPr>
          <w:rFonts w:ascii="Times New Roman" w:hAnsi="Times New Roman"/>
          <w:b/>
          <w:bCs/>
          <w:sz w:val="20"/>
          <w:szCs w:val="20"/>
        </w:rPr>
        <w:t>2</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46037D">
        <w:rPr>
          <w:rFonts w:ascii="Times New Roman" w:hAnsi="Times New Roman"/>
          <w:sz w:val="20"/>
          <w:szCs w:val="20"/>
        </w:rPr>
        <w:t>01</w:t>
      </w:r>
      <w:r w:rsidR="00A676D3">
        <w:rPr>
          <w:rFonts w:ascii="Times New Roman" w:hAnsi="Times New Roman"/>
          <w:sz w:val="20"/>
          <w:szCs w:val="20"/>
        </w:rPr>
        <w:t>»</w:t>
      </w:r>
      <w:r w:rsidR="003933EF">
        <w:rPr>
          <w:rFonts w:ascii="Times New Roman" w:hAnsi="Times New Roman"/>
          <w:sz w:val="20"/>
          <w:szCs w:val="20"/>
        </w:rPr>
        <w:t xml:space="preserve"> </w:t>
      </w:r>
      <w:r w:rsidR="0046037D">
        <w:rPr>
          <w:rFonts w:ascii="Times New Roman" w:hAnsi="Times New Roman"/>
          <w:sz w:val="20"/>
          <w:szCs w:val="20"/>
        </w:rPr>
        <w:t>но</w:t>
      </w:r>
      <w:r w:rsidR="008052C3">
        <w:rPr>
          <w:rFonts w:ascii="Times New Roman" w:hAnsi="Times New Roman"/>
          <w:sz w:val="20"/>
          <w:szCs w:val="20"/>
        </w:rPr>
        <w:t>ября</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w:t>
      </w:r>
      <w:r w:rsidRPr="005411C9">
        <w:rPr>
          <w:rFonts w:ascii="Times New Roman" w:hAnsi="Times New Roman"/>
          <w:sz w:val="20"/>
          <w:szCs w:val="20"/>
        </w:rPr>
        <w:lastRenderedPageBreak/>
        <w:t>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077C8E">
        <w:rPr>
          <w:rFonts w:ascii="Times New Roman" w:hAnsi="Times New Roman"/>
          <w:b/>
          <w:bCs/>
          <w:sz w:val="20"/>
          <w:szCs w:val="20"/>
        </w:rPr>
        <w:t>2212110100</w:t>
      </w:r>
      <w:r w:rsidR="008E3CA3">
        <w:rPr>
          <w:rFonts w:ascii="Times New Roman" w:hAnsi="Times New Roman"/>
          <w:b/>
          <w:bCs/>
          <w:sz w:val="20"/>
          <w:szCs w:val="20"/>
        </w:rPr>
        <w:t>2</w:t>
      </w:r>
      <w:r w:rsidRPr="005411C9">
        <w:rPr>
          <w:rFonts w:ascii="Times New Roman" w:hAnsi="Times New Roman"/>
          <w:sz w:val="20"/>
          <w:szCs w:val="20"/>
        </w:rPr>
        <w:t xml:space="preserve"> о проведении запроса котировок от «</w:t>
      </w:r>
      <w:r w:rsidR="008E3CA3">
        <w:rPr>
          <w:rFonts w:ascii="Times New Roman" w:hAnsi="Times New Roman"/>
          <w:sz w:val="20"/>
          <w:szCs w:val="20"/>
        </w:rPr>
        <w:t>01</w:t>
      </w:r>
      <w:r w:rsidRPr="005411C9">
        <w:rPr>
          <w:rFonts w:ascii="Times New Roman" w:hAnsi="Times New Roman"/>
          <w:sz w:val="20"/>
          <w:szCs w:val="20"/>
        </w:rPr>
        <w:t xml:space="preserve">» </w:t>
      </w:r>
      <w:r w:rsidR="008E3CA3">
        <w:rPr>
          <w:rFonts w:ascii="Times New Roman" w:hAnsi="Times New Roman"/>
          <w:sz w:val="20"/>
          <w:szCs w:val="20"/>
        </w:rPr>
        <w:t>ноября</w:t>
      </w:r>
      <w:r w:rsidRPr="005411C9">
        <w:rPr>
          <w:rFonts w:ascii="Times New Roman" w:hAnsi="Times New Roman"/>
          <w:sz w:val="20"/>
          <w:szCs w:val="20"/>
        </w:rPr>
        <w:t xml:space="preserve"> 20</w:t>
      </w:r>
      <w:r w:rsidR="00793E59">
        <w:rPr>
          <w:rFonts w:ascii="Times New Roman" w:hAnsi="Times New Roman"/>
          <w:sz w:val="20"/>
          <w:szCs w:val="20"/>
        </w:rPr>
        <w:t>2</w:t>
      </w:r>
      <w:r w:rsidR="00077C8E">
        <w:rPr>
          <w:rFonts w:ascii="Times New Roman" w:hAnsi="Times New Roman"/>
          <w:sz w:val="20"/>
          <w:szCs w:val="20"/>
        </w:rPr>
        <w:t>2</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w:t>
      </w:r>
      <w:r w:rsidR="00077C8E">
        <w:rPr>
          <w:rFonts w:ascii="Times New Roman" w:hAnsi="Times New Roman"/>
          <w:sz w:val="20"/>
          <w:szCs w:val="20"/>
        </w:rPr>
        <w:t xml:space="preserve">2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C278C6"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208.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C278C6" w:rsidRPr="000D365D" w:rsidRDefault="00C278C6" w:rsidP="00D527E9">
                  <w:pPr>
                    <w:jc w:val="center"/>
                    <w:rPr>
                      <w:b/>
                    </w:rPr>
                  </w:pPr>
                  <w:r w:rsidRPr="000D365D">
                    <w:rPr>
                      <w:b/>
                    </w:rPr>
                    <w:t>Заявка поступила:</w:t>
                  </w:r>
                </w:p>
                <w:p w:rsidR="00C278C6" w:rsidRPr="000D365D" w:rsidRDefault="00C278C6" w:rsidP="00D527E9">
                  <w:pPr>
                    <w:jc w:val="center"/>
                    <w:rPr>
                      <w:b/>
                    </w:rPr>
                  </w:pPr>
                  <w:r>
                    <w:rPr>
                      <w:b/>
                    </w:rPr>
                    <w:t>«_____» ____________ 2022</w:t>
                  </w:r>
                  <w:r w:rsidRPr="000D365D">
                    <w:rPr>
                      <w:b/>
                    </w:rPr>
                    <w:t xml:space="preserve"> г.</w:t>
                  </w:r>
                </w:p>
                <w:p w:rsidR="00C278C6" w:rsidRPr="000D365D" w:rsidRDefault="00C278C6" w:rsidP="00D527E9">
                  <w:pPr>
                    <w:jc w:val="center"/>
                    <w:rPr>
                      <w:b/>
                    </w:rPr>
                  </w:pPr>
                  <w:proofErr w:type="gramStart"/>
                  <w:r w:rsidRPr="000D365D">
                    <w:rPr>
                      <w:b/>
                    </w:rPr>
                    <w:t>в</w:t>
                  </w:r>
                  <w:proofErr w:type="gramEnd"/>
                  <w:r w:rsidRPr="000D365D">
                    <w:rPr>
                      <w:b/>
                    </w:rPr>
                    <w:t xml:space="preserve"> ____ часов ______ минут</w:t>
                  </w:r>
                </w:p>
                <w:p w:rsidR="00C278C6" w:rsidRDefault="00C278C6" w:rsidP="00D527E9">
                  <w:pPr>
                    <w:jc w:val="center"/>
                    <w:rPr>
                      <w:b/>
                    </w:rPr>
                  </w:pPr>
                  <w:r w:rsidRPr="000D365D">
                    <w:rPr>
                      <w:b/>
                    </w:rPr>
                    <w:t>(время местное)</w:t>
                  </w:r>
                </w:p>
                <w:p w:rsidR="00C278C6" w:rsidRDefault="00C278C6" w:rsidP="00D527E9">
                  <w:pPr>
                    <w:jc w:val="center"/>
                    <w:rPr>
                      <w:sz w:val="18"/>
                      <w:szCs w:val="18"/>
                    </w:rPr>
                  </w:pPr>
                </w:p>
                <w:p w:rsidR="00C278C6" w:rsidRPr="000D365D" w:rsidRDefault="00C278C6"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C278C6" w:rsidP="005411C9">
      <w:pPr>
        <w:spacing w:after="0" w:line="240" w:lineRule="auto"/>
        <w:rPr>
          <w:rFonts w:ascii="Times New Roman" w:hAnsi="Times New Roman"/>
          <w:b/>
          <w:sz w:val="20"/>
          <w:szCs w:val="20"/>
        </w:rPr>
      </w:pPr>
      <w:r>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C278C6" w:rsidRDefault="00C278C6" w:rsidP="00D527E9"/>
                <w:p w:rsidR="00C278C6" w:rsidRDefault="00C278C6" w:rsidP="00D527E9">
                  <w:pPr>
                    <w:rPr>
                      <w:b/>
                    </w:rPr>
                  </w:pPr>
                </w:p>
                <w:p w:rsidR="00C278C6" w:rsidRDefault="00C278C6" w:rsidP="00D527E9">
                  <w:pPr>
                    <w:rPr>
                      <w:b/>
                    </w:rPr>
                  </w:pPr>
                </w:p>
                <w:p w:rsidR="00C278C6" w:rsidRDefault="00C278C6" w:rsidP="00D527E9">
                  <w:pPr>
                    <w:rPr>
                      <w:b/>
                    </w:rPr>
                  </w:pPr>
                </w:p>
                <w:p w:rsidR="00C278C6" w:rsidRDefault="00C278C6" w:rsidP="00D527E9">
                  <w:pPr>
                    <w:rPr>
                      <w:b/>
                    </w:rPr>
                  </w:pPr>
                </w:p>
                <w:p w:rsidR="00C278C6" w:rsidRDefault="00C278C6" w:rsidP="00D527E9">
                  <w:pPr>
                    <w:rPr>
                      <w:b/>
                    </w:rPr>
                  </w:pPr>
                </w:p>
                <w:p w:rsidR="00C278C6" w:rsidRDefault="00C278C6" w:rsidP="00D527E9">
                  <w:pPr>
                    <w:rPr>
                      <w:b/>
                    </w:rPr>
                  </w:pPr>
                </w:p>
                <w:p w:rsidR="00C278C6" w:rsidRDefault="00C278C6" w:rsidP="00D527E9">
                  <w:pPr>
                    <w:rPr>
                      <w:b/>
                    </w:rPr>
                  </w:pPr>
                </w:p>
                <w:p w:rsidR="00C278C6" w:rsidRPr="00336DE3" w:rsidRDefault="00C278C6"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C278C6" w:rsidRPr="00E033A9" w:rsidRDefault="00C278C6" w:rsidP="00D527E9">
                  <w:pPr>
                    <w:rPr>
                      <w:rFonts w:ascii="Times New Roman" w:hAnsi="Times New Roman"/>
                    </w:rPr>
                  </w:pPr>
                </w:p>
                <w:p w:rsidR="00C278C6" w:rsidRDefault="00C278C6" w:rsidP="00D527E9">
                  <w:pPr>
                    <w:jc w:val="center"/>
                  </w:pPr>
                </w:p>
                <w:p w:rsidR="00C278C6" w:rsidRPr="00090D40" w:rsidRDefault="00C278C6"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2212110100</w:t>
                  </w:r>
                  <w:r w:rsidR="008E3CA3">
                    <w:rPr>
                      <w:rFonts w:ascii="Times New Roman" w:hAnsi="Times New Roman"/>
                      <w:b/>
                      <w:bCs/>
                      <w:sz w:val="24"/>
                      <w:szCs w:val="24"/>
                    </w:rPr>
                    <w:t>2</w:t>
                  </w:r>
                  <w:r w:rsidRPr="00077C8E">
                    <w:rPr>
                      <w:rFonts w:ascii="Times New Roman" w:hAnsi="Times New Roman"/>
                      <w:b/>
                      <w:bCs/>
                      <w:sz w:val="24"/>
                      <w:szCs w:val="24"/>
                    </w:rPr>
                    <w:t xml:space="preserve"> </w:t>
                  </w:r>
                  <w:r>
                    <w:rPr>
                      <w:rFonts w:ascii="Times New Roman" w:hAnsi="Times New Roman"/>
                      <w:b/>
                      <w:bCs/>
                      <w:sz w:val="24"/>
                      <w:szCs w:val="24"/>
                    </w:rPr>
                    <w:t xml:space="preserve"> от </w:t>
                  </w:r>
                  <w:r w:rsidR="008E3CA3">
                    <w:rPr>
                      <w:rFonts w:ascii="Times New Roman" w:hAnsi="Times New Roman"/>
                      <w:b/>
                      <w:bCs/>
                      <w:sz w:val="24"/>
                      <w:szCs w:val="24"/>
                    </w:rPr>
                    <w:t>01</w:t>
                  </w:r>
                  <w:r>
                    <w:rPr>
                      <w:rFonts w:ascii="Times New Roman" w:hAnsi="Times New Roman"/>
                      <w:b/>
                      <w:bCs/>
                      <w:sz w:val="24"/>
                      <w:szCs w:val="24"/>
                    </w:rPr>
                    <w:t>.1</w:t>
                  </w:r>
                  <w:r w:rsidR="008E3CA3">
                    <w:rPr>
                      <w:rFonts w:ascii="Times New Roman" w:hAnsi="Times New Roman"/>
                      <w:b/>
                      <w:bCs/>
                      <w:sz w:val="24"/>
                      <w:szCs w:val="24"/>
                    </w:rPr>
                    <w:t>1</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C278C6" w:rsidRDefault="00C278C6" w:rsidP="00D527E9">
                  <w:pPr>
                    <w:rPr>
                      <w:b/>
                    </w:rPr>
                  </w:pPr>
                  <w:r w:rsidRPr="000C7162">
                    <w:rPr>
                      <w:b/>
                    </w:rPr>
                    <w:t xml:space="preserve">Полное наименование участника запроса котировок: </w:t>
                  </w:r>
                </w:p>
                <w:p w:rsidR="00C278C6" w:rsidRDefault="00C278C6" w:rsidP="00D527E9">
                  <w:pPr>
                    <w:rPr>
                      <w:b/>
                    </w:rPr>
                  </w:pPr>
                </w:p>
                <w:p w:rsidR="00C278C6" w:rsidRDefault="00C278C6" w:rsidP="00D527E9">
                  <w:r>
                    <w:rPr>
                      <w:highlight w:val="yellow"/>
                    </w:rPr>
                    <w:t>_</w:t>
                  </w:r>
                  <w:r w:rsidRPr="00813D86">
                    <w:rPr>
                      <w:highlight w:val="yellow"/>
                    </w:rPr>
                    <w:t>_____________________________________________________________</w:t>
                  </w:r>
                  <w:r>
                    <w:rPr>
                      <w:highlight w:val="yellow"/>
                    </w:rPr>
                    <w:t>_________________</w:t>
                  </w:r>
                </w:p>
                <w:p w:rsidR="00C278C6" w:rsidRDefault="00C278C6" w:rsidP="00D527E9"/>
                <w:p w:rsidR="00C278C6" w:rsidRDefault="00C278C6" w:rsidP="00D527E9">
                  <w:pPr>
                    <w:rPr>
                      <w:b/>
                    </w:rPr>
                  </w:pPr>
                  <w:r w:rsidRPr="000C7162">
                    <w:rPr>
                      <w:b/>
                    </w:rPr>
                    <w:t>Юридический адрес и ИНН участника запроса котировок:</w:t>
                  </w:r>
                </w:p>
                <w:p w:rsidR="00C278C6" w:rsidRDefault="00C278C6" w:rsidP="00D527E9">
                  <w:pPr>
                    <w:rPr>
                      <w:b/>
                    </w:rPr>
                  </w:pPr>
                </w:p>
                <w:p w:rsidR="00C278C6" w:rsidRDefault="00C278C6"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8E3CA3">
        <w:rPr>
          <w:rFonts w:ascii="Times New Roman" w:hAnsi="Times New Roman"/>
          <w:b/>
          <w:bCs/>
          <w:sz w:val="24"/>
          <w:szCs w:val="24"/>
        </w:rPr>
        <w:t>22121101002</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8E3CA3">
        <w:rPr>
          <w:rFonts w:ascii="Times New Roman" w:hAnsi="Times New Roman"/>
          <w:sz w:val="24"/>
          <w:szCs w:val="24"/>
        </w:rPr>
        <w:t>2</w:t>
      </w:r>
      <w:bookmarkStart w:id="1" w:name="_GoBack"/>
      <w:bookmarkEnd w:id="1"/>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0B5B88">
        <w:rPr>
          <w:rFonts w:ascii="Times New Roman" w:hAnsi="Times New Roman"/>
          <w:sz w:val="24"/>
          <w:szCs w:val="24"/>
        </w:rPr>
        <w:t xml:space="preserve">доверенности </w:t>
      </w:r>
      <w:r w:rsidR="00664E30">
        <w:rPr>
          <w:rFonts w:ascii="Times New Roman" w:hAnsi="Times New Roman"/>
          <w:sz w:val="24"/>
          <w:szCs w:val="24"/>
        </w:rPr>
        <w:t>75АА 1123344 от 10.08.2022 г.</w:t>
      </w:r>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9A01E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w:t>
      </w:r>
      <w:r w:rsidR="009A01ED">
        <w:rPr>
          <w:rFonts w:ascii="Times New Roman" w:eastAsia="Calibri" w:hAnsi="Times New Roman"/>
          <w:kern w:val="3"/>
          <w:sz w:val="20"/>
          <w:szCs w:val="20"/>
          <w:lang w:eastAsia="ru-RU"/>
        </w:rPr>
        <w:t xml:space="preserve">2 </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077C8E">
      <w:pgSz w:w="11906" w:h="16838"/>
      <w:pgMar w:top="426"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85" w:rsidRDefault="00570685" w:rsidP="007F69A5">
      <w:pPr>
        <w:spacing w:after="0" w:line="240" w:lineRule="auto"/>
      </w:pPr>
      <w:r>
        <w:separator/>
      </w:r>
    </w:p>
  </w:endnote>
  <w:endnote w:type="continuationSeparator" w:id="0">
    <w:p w:rsidR="00570685" w:rsidRDefault="00570685"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85" w:rsidRDefault="00570685" w:rsidP="007F69A5">
      <w:pPr>
        <w:spacing w:after="0" w:line="240" w:lineRule="auto"/>
      </w:pPr>
      <w:r>
        <w:separator/>
      </w:r>
    </w:p>
  </w:footnote>
  <w:footnote w:type="continuationSeparator" w:id="0">
    <w:p w:rsidR="00570685" w:rsidRDefault="00570685"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nsid w:val="121C0149"/>
    <w:multiLevelType w:val="multilevel"/>
    <w:tmpl w:val="086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5">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A5228"/>
    <w:multiLevelType w:val="multilevel"/>
    <w:tmpl w:val="16A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97080"/>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037D"/>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685"/>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3476"/>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3717"/>
    <w:rsid w:val="008D6C25"/>
    <w:rsid w:val="008D7802"/>
    <w:rsid w:val="008E3B77"/>
    <w:rsid w:val="008E3C89"/>
    <w:rsid w:val="008E3CA3"/>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391"/>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8C6"/>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259"/>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65858520">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6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nuzchern@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0D13-F7F9-4BE6-A8DB-30E52113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9707</Words>
  <Characters>55336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64914</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24</cp:revision>
  <cp:lastPrinted>2021-06-08T04:00:00Z</cp:lastPrinted>
  <dcterms:created xsi:type="dcterms:W3CDTF">2021-11-26T04:45:00Z</dcterms:created>
  <dcterms:modified xsi:type="dcterms:W3CDTF">2022-11-01T06:29:00Z</dcterms:modified>
</cp:coreProperties>
</file>